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628DDAB"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kern w:val="0"/>
          <w:sz w:val="36"/>
          <w:szCs w:val="36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36"/>
          <w:szCs w:val="36"/>
          <w14:ligatures xmlns:w14="http://schemas.microsoft.com/office/word/2010/wordml" w14:val="none"/>
        </w:rPr>
        <w:t>GRANDCITY MART DISPUTE RESOLUTION POLICY</w:t>
      </w:r>
    </w:p>
    <w:p w14:paraId="48CCD51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Effective Date: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September 07, 2026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Last Updated: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September 07, 2026</w:t>
      </w:r>
    </w:p>
    <w:p w14:paraId="7517C9BD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2CA35790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1. POLICY OVERVIEW &amp; PURPOSE</w:t>
      </w:r>
    </w:p>
    <w:p w14:paraId="11630B8D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This Dispute Resolution Policy establishes a fair, transparent, and efficient process for resolving disagreements between buyers, vendors, and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Mart. The policy applies to all disputes arising from transactions conducted on the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Mart platform.</w:t>
      </w:r>
    </w:p>
    <w:p w14:paraId="1FBEEAB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Core Principles:</w:t>
      </w:r>
    </w:p>
    <w:p w14:paraId="7A3EC3FE"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Evidence-based decisions: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are resolved based on documented evidence, not assumptions.</w:t>
      </w:r>
    </w:p>
    <w:p w14:paraId="54F1E7D9"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Speed and fairness: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Simple disputes are resolved within 24–48 hours; complex disputes within 5–7 days.</w:t>
      </w:r>
    </w:p>
    <w:p w14:paraId="5F586458"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Appeal rights: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Parties have the right to appeal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decision based on dispute amount.</w:t>
      </w:r>
    </w:p>
    <w:p w14:paraId="5D0E6F1D"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Transparency: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All decisions are explained in writing with reasoning and evidence cited.</w:t>
      </w:r>
    </w:p>
    <w:p w14:paraId="0DC9A200"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Consistency: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Similar disputes receive similar remedies across all transactions.</w:t>
      </w:r>
    </w:p>
    <w:p w14:paraId="0B589426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27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6038277B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2. SCOPE OF THIS POLICY</w:t>
      </w:r>
    </w:p>
    <w:p w14:paraId="654F83EE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2.1 Disputes Covered</w:t>
      </w:r>
    </w:p>
    <w:p w14:paraId="3685310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This policy applies to disputes in the following categories:</w:t>
      </w:r>
    </w:p>
    <w:p w14:paraId="2EB6C52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A. Shipping &amp; Delivery Disputes</w:t>
      </w:r>
    </w:p>
    <w:p w14:paraId="34B5C9A0">
      <w:pPr>
        <w:pStyle w:val="style0"/>
        <w:numPr>
          <w:ilvl w:val="0"/>
          <w:numId w:val="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damaged in transit or at delivery</w:t>
      </w:r>
    </w:p>
    <w:p w14:paraId="3D04C6E8">
      <w:pPr>
        <w:pStyle w:val="style0"/>
        <w:numPr>
          <w:ilvl w:val="0"/>
          <w:numId w:val="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lost or not delivered</w:t>
      </w:r>
    </w:p>
    <w:p w14:paraId="7B4F8C91">
      <w:pPr>
        <w:pStyle w:val="style0"/>
        <w:numPr>
          <w:ilvl w:val="0"/>
          <w:numId w:val="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Late shipment</w:t>
      </w:r>
    </w:p>
    <w:p w14:paraId="35D09229">
      <w:pPr>
        <w:pStyle w:val="style0"/>
        <w:numPr>
          <w:ilvl w:val="0"/>
          <w:numId w:val="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Failed delivery attempts</w:t>
      </w:r>
    </w:p>
    <w:p w14:paraId="1D83EF8F">
      <w:pPr>
        <w:pStyle w:val="style0"/>
        <w:numPr>
          <w:ilvl w:val="0"/>
          <w:numId w:val="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Non-receipt of product despite system confirmation</w:t>
      </w:r>
    </w:p>
    <w:p w14:paraId="698A116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B. Product Quality Disputes</w:t>
      </w:r>
    </w:p>
    <w:p w14:paraId="70CB3938">
      <w:pPr>
        <w:pStyle w:val="style0"/>
        <w:numPr>
          <w:ilvl w:val="0"/>
          <w:numId w:val="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is counterfeit or not authentic</w:t>
      </w:r>
    </w:p>
    <w:p w14:paraId="3F5F0325">
      <w:pPr>
        <w:pStyle w:val="style0"/>
        <w:numPr>
          <w:ilvl w:val="0"/>
          <w:numId w:val="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does not match description (color, size, specifications, etc.)</w:t>
      </w:r>
    </w:p>
    <w:p w14:paraId="3B086833">
      <w:pPr>
        <w:pStyle w:val="style0"/>
        <w:numPr>
          <w:ilvl w:val="0"/>
          <w:numId w:val="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is defective or non-functional</w:t>
      </w:r>
    </w:p>
    <w:p w14:paraId="4C924A7D">
      <w:pPr>
        <w:pStyle w:val="style0"/>
        <w:numPr>
          <w:ilvl w:val="0"/>
          <w:numId w:val="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is missing or incomplete (advertised items not included)</w:t>
      </w:r>
    </w:p>
    <w:p w14:paraId="23406EB6">
      <w:pPr>
        <w:pStyle w:val="style0"/>
        <w:numPr>
          <w:ilvl w:val="0"/>
          <w:numId w:val="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is unsafe or causes harm</w:t>
      </w:r>
    </w:p>
    <w:p w14:paraId="79E3F2A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C. Payment &amp; Transaction Disputes</w:t>
      </w:r>
    </w:p>
    <w:p w14:paraId="38E14697">
      <w:pPr>
        <w:pStyle w:val="style0"/>
        <w:numPr>
          <w:ilvl w:val="0"/>
          <w:numId w:val="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 claims unauthorized charge</w:t>
      </w:r>
    </w:p>
    <w:p w14:paraId="355DD8D0">
      <w:pPr>
        <w:pStyle w:val="style0"/>
        <w:numPr>
          <w:ilvl w:val="0"/>
          <w:numId w:val="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claims non-payment despite delivery</w:t>
      </w:r>
    </w:p>
    <w:p w14:paraId="6C5361C0">
      <w:pPr>
        <w:pStyle w:val="style0"/>
        <w:numPr>
          <w:ilvl w:val="0"/>
          <w:numId w:val="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Escrow payment not released as promised</w:t>
      </w:r>
    </w:p>
    <w:p w14:paraId="55D9F9CF">
      <w:pPr>
        <w:pStyle w:val="style0"/>
        <w:numPr>
          <w:ilvl w:val="0"/>
          <w:numId w:val="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Double-charging or billing errors</w:t>
      </w:r>
    </w:p>
    <w:p w14:paraId="26516C2B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D. Vendor Conduct Disputes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(if affecting transaction fairness)</w:t>
      </w:r>
    </w:p>
    <w:p w14:paraId="1CAF6BAA">
      <w:pPr>
        <w:pStyle w:val="style0"/>
        <w:numPr>
          <w:ilvl w:val="0"/>
          <w:numId w:val="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harassment, threats, or abusive language</w:t>
      </w:r>
    </w:p>
    <w:p w14:paraId="10C21B86">
      <w:pPr>
        <w:pStyle w:val="style0"/>
        <w:numPr>
          <w:ilvl w:val="0"/>
          <w:numId w:val="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refused delivery without cause</w:t>
      </w:r>
    </w:p>
    <w:p w14:paraId="01A69117">
      <w:pPr>
        <w:pStyle w:val="style0"/>
        <w:numPr>
          <w:ilvl w:val="0"/>
          <w:numId w:val="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refused to accept return/refund without cause</w:t>
      </w:r>
    </w:p>
    <w:p w14:paraId="6E18D5AD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2.2 Disputes NOT Covered</w:t>
      </w:r>
    </w:p>
    <w:p w14:paraId="49CA4223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The following are handled by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Customer Support team, not the Disputes team:</w:t>
      </w:r>
    </w:p>
    <w:p w14:paraId="6F581A7E">
      <w:pPr>
        <w:pStyle w:val="style0"/>
        <w:numPr>
          <w:ilvl w:val="0"/>
          <w:numId w:val="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General account issues (password reset, profile visibility, etc.)</w:t>
      </w:r>
    </w:p>
    <w:p w14:paraId="21FD558D">
      <w:pPr>
        <w:pStyle w:val="style0"/>
        <w:numPr>
          <w:ilvl w:val="0"/>
          <w:numId w:val="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Platform technical issues (app crashes, website errors) — unless they directly affected a transaction</w:t>
      </w:r>
    </w:p>
    <w:p w14:paraId="0EC7CCC8">
      <w:pPr>
        <w:pStyle w:val="style0"/>
        <w:numPr>
          <w:ilvl w:val="0"/>
          <w:numId w:val="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Feature requests or complaints about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service</w:t>
      </w:r>
    </w:p>
    <w:p w14:paraId="2207BDDE">
      <w:pPr>
        <w:pStyle w:val="style0"/>
        <w:numPr>
          <w:ilvl w:val="0"/>
          <w:numId w:val="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Complaints about other buyers or general conduct (no transaction involved)</w:t>
      </w:r>
    </w:p>
    <w:p w14:paraId="1E0BC3BE">
      <w:pPr>
        <w:pStyle w:val="style0"/>
        <w:numPr>
          <w:ilvl w:val="0"/>
          <w:numId w:val="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Regulatory complaints or legal threats (escalated directly to legal team)</w:t>
      </w:r>
    </w:p>
    <w:p w14:paraId="44611E8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Escalation: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If a Customer Support issue remains unresolved after 7 days, the buyer may escalate to the Disputes team.</w:t>
      </w:r>
    </w:p>
    <w:p w14:paraId="5CDDC87C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28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3611EE7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3. DISPUTE INITIATION &amp; SUBMISSION</w:t>
      </w:r>
    </w:p>
    <w:p w14:paraId="7FEB664C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3.1 Who Can File a Dispute</w:t>
      </w:r>
    </w:p>
    <w:p w14:paraId="04C05E69"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Buyers: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file disputes against vendors or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regarding any covered dispute category.</w:t>
      </w:r>
    </w:p>
    <w:p w14:paraId="62F28BBA"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Vendors: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file disputes against buyers (e.g., non-payment, fraudulent return claim) or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(e.g., incorrect payment release).</w:t>
      </w:r>
    </w:p>
    <w:p w14:paraId="0DE75782"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initiate disputes for suspected fraud, policy violations, or system errors.</w:t>
      </w:r>
    </w:p>
    <w:p w14:paraId="7F14D025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3.2 How to File a Dispute</w:t>
      </w:r>
    </w:p>
    <w:p w14:paraId="5C8204F0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1: In-App Filing (Preferred)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Disputes must be filed through the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app within the applicable timeframe:</w:t>
      </w:r>
    </w:p>
    <w:p w14:paraId="030461CE"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Shipping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Within 48 hours of delivery confirmation (per Shipping Policy Section 6.4)</w:t>
      </w:r>
    </w:p>
    <w:p w14:paraId="5A28BD8D"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Product Quality (Latent Defects):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Within 14 days of delivery (per Shipping Policy Section 6.5)</w:t>
      </w:r>
    </w:p>
    <w:p w14:paraId="67FCC063"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Payment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Within 30 days of transaction date</w:t>
      </w:r>
    </w:p>
    <w:p w14:paraId="666D719A"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Vendor Conduct: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Within 30 days of incident</w:t>
      </w:r>
    </w:p>
    <w:p w14:paraId="0FAC006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2: Required Information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The dispute filer must provide:</w:t>
      </w:r>
    </w:p>
    <w:p w14:paraId="549858FE"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Order number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(auto-populated)</w:t>
      </w:r>
    </w:p>
    <w:p w14:paraId="739ADF7D"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Dispute category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(dropdown: Shipping, Product Quality, Payment, Conduct)</w:t>
      </w:r>
    </w:p>
    <w:p w14:paraId="177CA8BC"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Detailed description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(250+ characters; explain the issue clearly)</w:t>
      </w:r>
    </w:p>
    <w:p w14:paraId="2462048C"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Evidence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(see Section 4 below for valid evidence types)</w:t>
      </w:r>
    </w:p>
    <w:p w14:paraId="5F5536F0"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Remedy requested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(refund, replacement, credit, etc.)</w:t>
      </w:r>
    </w:p>
    <w:p w14:paraId="63298B5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3: Confirmation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Upon submission, the filer receives:</w:t>
      </w:r>
    </w:p>
    <w:p w14:paraId="4BD3C054"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 ticket number (for reference)</w:t>
      </w:r>
    </w:p>
    <w:p w14:paraId="15863F0B"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Expected resolution date (based on dispute complexity)</w:t>
      </w:r>
    </w:p>
    <w:p w14:paraId="5A2D4B62"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contact email for questions</w:t>
      </w:r>
    </w:p>
    <w:p w14:paraId="16B1C5E5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3.3 Filing Outside the Timeframe</w:t>
      </w:r>
    </w:p>
    <w:p w14:paraId="3D01AD1F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a party files a dispute after the applicable deadline:</w:t>
      </w:r>
    </w:p>
    <w:p w14:paraId="045B4A51">
      <w:pPr>
        <w:pStyle w:val="style0"/>
        <w:numPr>
          <w:ilvl w:val="0"/>
          <w:numId w:val="1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shipping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The dispute may be rejected per Shipping Policy Section 6.6 (unless System Failure, see Section 11).</w:t>
      </w:r>
    </w:p>
    <w:p w14:paraId="3D3EC6EA">
      <w:pPr>
        <w:pStyle w:val="style0"/>
        <w:numPr>
          <w:ilvl w:val="0"/>
          <w:numId w:val="1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product quality: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filed after 14 days must demonstrate latent defect (hidden flaw not apparent upon receipt). Burden of proof is on the filer.</w:t>
      </w:r>
    </w:p>
    <w:p w14:paraId="2C61CF68">
      <w:pPr>
        <w:pStyle w:val="style0"/>
        <w:numPr>
          <w:ilvl w:val="0"/>
          <w:numId w:val="1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payment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filed after 30 days require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discretion; late filing may result in rejection or reduced remedy.</w:t>
      </w:r>
    </w:p>
    <w:p w14:paraId="3F5E9ECD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29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2BFEE608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4. EVIDENCE FRAMEWORK</w:t>
      </w:r>
    </w:p>
    <w:p w14:paraId="6CCB864A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4.1 Valid Evidence Types (Ranked by Weight)</w:t>
      </w:r>
    </w:p>
    <w:p w14:paraId="56EBA65D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Tier 1 (Highest Weight):</w:t>
      </w:r>
    </w:p>
    <w:p w14:paraId="295A23C4">
      <w:pPr>
        <w:pStyle w:val="style0"/>
        <w:numPr>
          <w:ilvl w:val="0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Photographic/Video Evidence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</w:p>
    <w:p w14:paraId="021AD1DA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Photos taken by dispatch rider at pickup (shows condition before transit)</w:t>
      </w:r>
    </w:p>
    <w:p w14:paraId="59F13BC9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Photos taken by dispatch rider at delivery (shows condition upon arrival)</w:t>
      </w:r>
    </w:p>
    <w:p w14:paraId="168F7294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 photos of damaged/defective product (taken within 48 hours of receipt)</w:t>
      </w:r>
    </w:p>
    <w:p w14:paraId="182B591B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Video unboxing by buyer (taken within 48 hours of receipt)</w:t>
      </w:r>
    </w:p>
    <w:p w14:paraId="52062345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All photos must be timestamped and geolocation-tagged (if available)</w:t>
      </w:r>
    </w:p>
    <w:p w14:paraId="5083EC53">
      <w:pPr>
        <w:pStyle w:val="style0"/>
        <w:numPr>
          <w:ilvl w:val="0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Digital System Evidence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</w:p>
    <w:p w14:paraId="700E1952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Dispatch rider toggle/click timestamps ("Picked Up," "Delivered")</w:t>
      </w:r>
    </w:p>
    <w:p w14:paraId="67EE5194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 confirmation toggle ("Confirm Delivery")</w:t>
      </w:r>
    </w:p>
    <w:p w14:paraId="3CBC7F18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GPS location data from dispatch rider at pickup and delivery</w:t>
      </w:r>
    </w:p>
    <w:p w14:paraId="26649DE0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Payment escrow release timestamps</w:t>
      </w:r>
    </w:p>
    <w:p w14:paraId="7D097243">
      <w:pPr>
        <w:pStyle w:val="style0"/>
        <w:numPr>
          <w:ilvl w:val="1"/>
          <w:numId w:val="1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System logs showing order status changes</w:t>
      </w:r>
    </w:p>
    <w:p w14:paraId="6E717703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Tier 2 (Moderate Weight):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3.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Third-Party Documentation</w:t>
      </w:r>
    </w:p>
    <w:p w14:paraId="11EFA5E7">
      <w:pPr>
        <w:pStyle w:val="style0"/>
        <w:numPr>
          <w:ilvl w:val="0"/>
          <w:numId w:val="1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Courier/logistics partner incident reports (damaged package in transit, non-delivery)</w:t>
      </w:r>
    </w:p>
    <w:p w14:paraId="31BC537B">
      <w:pPr>
        <w:pStyle w:val="style0"/>
        <w:numPr>
          <w:ilvl w:val="0"/>
          <w:numId w:val="1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Customs records (international orders)</w:t>
      </w:r>
    </w:p>
    <w:p w14:paraId="20DB50E1">
      <w:pPr>
        <w:pStyle w:val="style0"/>
        <w:numPr>
          <w:ilvl w:val="0"/>
          <w:numId w:val="1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Bank/payment processor records (payment authorization/denial)</w:t>
      </w:r>
    </w:p>
    <w:p w14:paraId="18BA8E40">
      <w:pPr>
        <w:pStyle w:val="style0"/>
        <w:numPr>
          <w:ilvl w:val="0"/>
          <w:numId w:val="1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Return/replacement shipping documentation</w:t>
      </w:r>
    </w:p>
    <w:p w14:paraId="47EFDDCE">
      <w:pPr>
        <w:pStyle w:val="style0"/>
        <w:numPr>
          <w:ilvl w:val="0"/>
          <w:numId w:val="1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Written Communication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</w:p>
    <w:p w14:paraId="581CF649">
      <w:pPr>
        <w:pStyle w:val="style0"/>
        <w:numPr>
          <w:ilvl w:val="1"/>
          <w:numId w:val="1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In-app messages between buyer and vendor (timestamp-stamped)</w:t>
      </w:r>
    </w:p>
    <w:p w14:paraId="6A212F2D">
      <w:pPr>
        <w:pStyle w:val="style0"/>
        <w:numPr>
          <w:ilvl w:val="1"/>
          <w:numId w:val="1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Email correspondence</w:t>
      </w:r>
    </w:p>
    <w:p w14:paraId="161BB754">
      <w:pPr>
        <w:pStyle w:val="style0"/>
        <w:numPr>
          <w:ilvl w:val="1"/>
          <w:numId w:val="1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Screenshots of messages (must include metadata: sender, recipient, timestamp)</w:t>
      </w:r>
    </w:p>
    <w:p w14:paraId="4054CD2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Tier 3 (Lower Weight):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5.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Verbal/Statement Evidence</w:t>
      </w:r>
    </w:p>
    <w:p w14:paraId="104F67DA">
      <w:pPr>
        <w:pStyle w:val="style0"/>
        <w:numPr>
          <w:ilvl w:val="0"/>
          <w:numId w:val="1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Written statement from buyer or vendor (affidavit format preferred)</w:t>
      </w:r>
    </w:p>
    <w:p w14:paraId="514FD463">
      <w:pPr>
        <w:pStyle w:val="style0"/>
        <w:numPr>
          <w:ilvl w:val="0"/>
          <w:numId w:val="1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Third-party witness statement (signed, with contact info)</w:t>
      </w:r>
    </w:p>
    <w:p w14:paraId="7E93AAA9">
      <w:pPr>
        <w:pStyle w:val="style0"/>
        <w:numPr>
          <w:ilvl w:val="0"/>
          <w:numId w:val="1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Vendor/buyer account history and reputation score</w:t>
      </w:r>
    </w:p>
    <w:p w14:paraId="0207074A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4.2 Evidence Rules</w:t>
      </w:r>
    </w:p>
    <w:p w14:paraId="62AF58F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Admissibility Standards:</w:t>
      </w:r>
    </w:p>
    <w:p w14:paraId="7BF475E3">
      <w:pPr>
        <w:pStyle w:val="style0"/>
        <w:numPr>
          <w:ilvl w:val="0"/>
          <w:numId w:val="1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Evidence must be relevant to the dispute at hand.</w:t>
      </w:r>
    </w:p>
    <w:p w14:paraId="6C5B6FDC">
      <w:pPr>
        <w:pStyle w:val="style0"/>
        <w:numPr>
          <w:ilvl w:val="0"/>
          <w:numId w:val="1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Hearsay (testimony about what someone else said) is only admissible if supported by Tier 1 or Tier 2 evidence.</w:t>
      </w:r>
    </w:p>
    <w:p w14:paraId="0ADF486E">
      <w:pPr>
        <w:pStyle w:val="style0"/>
        <w:numPr>
          <w:ilvl w:val="0"/>
          <w:numId w:val="1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Fabricated, manipulated, or doctored evidence results in automatic loss of the dispute + potential account suspension.</w:t>
      </w:r>
    </w:p>
    <w:p w14:paraId="32EA6107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Burden of Proof:</w:t>
      </w:r>
    </w:p>
    <w:p w14:paraId="649924CE">
      <w:pPr>
        <w:pStyle w:val="style0"/>
        <w:numPr>
          <w:ilvl w:val="0"/>
          <w:numId w:val="1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shipping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Photos + system toggles create a rebuttable presumption (default assumed correct unless contradicted by strong counter-evidence).</w:t>
      </w:r>
    </w:p>
    <w:p w14:paraId="6225D5D0">
      <w:pPr>
        <w:pStyle w:val="style0"/>
        <w:numPr>
          <w:ilvl w:val="0"/>
          <w:numId w:val="1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product quality: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Buyer bears burden to prove product does not match description (photos/video required).</w:t>
      </w:r>
    </w:p>
    <w:p w14:paraId="60888ABD">
      <w:pPr>
        <w:pStyle w:val="style0"/>
        <w:numPr>
          <w:ilvl w:val="0"/>
          <w:numId w:val="1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For payment disputes: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System payment logs are controlling; disputes require evidence of unauthorized charge or system error.</w:t>
      </w:r>
    </w:p>
    <w:p w14:paraId="713F705D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Conflicting Evidence: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evidence is contradictory (e.g., photo shows damage, but vendor denies shipping damaged):</w:t>
      </w:r>
    </w:p>
    <w:p w14:paraId="29C69BB8">
      <w:pPr>
        <w:pStyle w:val="style0"/>
        <w:numPr>
          <w:ilvl w:val="0"/>
          <w:numId w:val="1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Tier 1 evidence prevails (photos + GPS &gt; written statement).</w:t>
      </w:r>
    </w:p>
    <w:p w14:paraId="4350A61B">
      <w:pPr>
        <w:pStyle w:val="style0"/>
        <w:numPr>
          <w:ilvl w:val="0"/>
          <w:numId w:val="1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both parties have Tier 1 evidence,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investigates further (see Section 5: Investigation).</w:t>
      </w:r>
    </w:p>
    <w:p w14:paraId="08011F7F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0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2E21FBC4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5. INVESTIGATION PROCESS</w:t>
      </w:r>
    </w:p>
    <w:p w14:paraId="68C4639F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5.1 Dispute Classification: Simple vs. Complex</w:t>
      </w:r>
    </w:p>
    <w:p w14:paraId="512EA74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SIMPLE DISPUTES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(Clear Evidence, One-Party Fault)</w:t>
      </w:r>
    </w:p>
    <w:p w14:paraId="05D4F4F7">
      <w:pPr>
        <w:pStyle w:val="style0"/>
        <w:numPr>
          <w:ilvl w:val="0"/>
          <w:numId w:val="1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Photo shows product damaged at pickup → Vendor fault (clear)</w:t>
      </w:r>
    </w:p>
    <w:p w14:paraId="55C65FDA">
      <w:pPr>
        <w:pStyle w:val="style0"/>
        <w:numPr>
          <w:ilvl w:val="0"/>
          <w:numId w:val="1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Photo shows product damaged in transit →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/Courier fault (clear)</w:t>
      </w:r>
    </w:p>
    <w:p w14:paraId="365809E9">
      <w:pPr>
        <w:pStyle w:val="style0"/>
        <w:numPr>
          <w:ilvl w:val="0"/>
          <w:numId w:val="1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never picked up (system shows no toggle) → Vendor fault (clear)</w:t>
      </w:r>
    </w:p>
    <w:p w14:paraId="6A80EFB5">
      <w:pPr>
        <w:pStyle w:val="style0"/>
        <w:numPr>
          <w:ilvl w:val="0"/>
          <w:numId w:val="1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never delivered (system shows picked up but no delivery photo/toggle) → Courier/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fault (clear)</w:t>
      </w:r>
    </w:p>
    <w:p w14:paraId="6F78D83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COMPLEX DISPUTES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(Conflicting Evidence, Unclear Causation)</w:t>
      </w:r>
    </w:p>
    <w:p w14:paraId="0A0B40D9">
      <w:pPr>
        <w:pStyle w:val="style0"/>
        <w:numPr>
          <w:ilvl w:val="0"/>
          <w:numId w:val="2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 claims product defective, vendor denies → Requires evaluation of photos + product description</w:t>
      </w:r>
    </w:p>
    <w:p w14:paraId="6CC38558">
      <w:pPr>
        <w:pStyle w:val="style0"/>
        <w:numPr>
          <w:ilvl w:val="0"/>
          <w:numId w:val="2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 over who caused damage (seller says buyer damaged it after delivery, buyer says it arrived damaged) → Requires timeline analysis</w:t>
      </w:r>
    </w:p>
    <w:p w14:paraId="23DF69DF">
      <w:pPr>
        <w:pStyle w:val="style0"/>
        <w:numPr>
          <w:ilvl w:val="0"/>
          <w:numId w:val="2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Payment dispute (buyer claims unauthorized charge, vendor claims payment sent) → Requires payment system investigation</w:t>
      </w:r>
    </w:p>
    <w:p w14:paraId="4CED4EE0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5.2 Simple Dispute Resolution (24–48 Hours)</w:t>
      </w:r>
    </w:p>
    <w:p w14:paraId="46F7D06D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Workflow:</w:t>
      </w:r>
    </w:p>
    <w:p w14:paraId="2C03B267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Hour 0–2: Automatic Review</w:t>
      </w:r>
    </w:p>
    <w:p w14:paraId="24DFD3DD">
      <w:pPr>
        <w:pStyle w:val="style0"/>
        <w:numPr>
          <w:ilvl w:val="0"/>
          <w:numId w:val="2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System auto-analyzes photos, timestamps, toggles.</w:t>
      </w:r>
    </w:p>
    <w:p w14:paraId="39CF92D6">
      <w:pPr>
        <w:pStyle w:val="style0"/>
        <w:numPr>
          <w:ilvl w:val="0"/>
          <w:numId w:val="2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evidence clearly favors one party, system drafts decision.</w:t>
      </w:r>
    </w:p>
    <w:p w14:paraId="6B40F581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Hour 2–8: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 Review</w:t>
      </w:r>
    </w:p>
    <w:p w14:paraId="361746EE">
      <w:pPr>
        <w:pStyle w:val="style0"/>
        <w:numPr>
          <w:ilvl w:val="0"/>
          <w:numId w:val="2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officer reviews system assessment.</w:t>
      </w:r>
    </w:p>
    <w:p w14:paraId="3608F60C">
      <w:pPr>
        <w:pStyle w:val="style0"/>
        <w:numPr>
          <w:ilvl w:val="0"/>
          <w:numId w:val="2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decision is clear, disputes officer approves and issues decision.</w:t>
      </w:r>
    </w:p>
    <w:p w14:paraId="10D3FF2E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Hour 8–24: Party Notification</w:t>
      </w:r>
    </w:p>
    <w:p w14:paraId="2FF152DE">
      <w:pPr>
        <w:pStyle w:val="style0"/>
        <w:numPr>
          <w:ilvl w:val="0"/>
          <w:numId w:val="2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Decision is communicated to buyer and vendor via in-app notification + email.</w:t>
      </w:r>
    </w:p>
    <w:p w14:paraId="5804C93E">
      <w:pPr>
        <w:pStyle w:val="style0"/>
        <w:numPr>
          <w:ilvl w:val="0"/>
          <w:numId w:val="2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Both parties receive written explanation of decision and evidence cited.</w:t>
      </w:r>
    </w:p>
    <w:p w14:paraId="4AA92B03">
      <w:pPr>
        <w:pStyle w:val="style0"/>
        <w:numPr>
          <w:ilvl w:val="0"/>
          <w:numId w:val="2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window opens (see Section 7).</w:t>
      </w:r>
    </w:p>
    <w:p w14:paraId="56E3E39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Hours 24–48: Appeal Period</w:t>
      </w:r>
    </w:p>
    <w:p w14:paraId="7F9FC97C">
      <w:pPr>
        <w:pStyle w:val="style0"/>
        <w:numPr>
          <w:ilvl w:val="0"/>
          <w:numId w:val="2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either party appeals (and dispute amount qualifies), appeal process begins (see Section 7).</w:t>
      </w:r>
    </w:p>
    <w:p w14:paraId="300196E1">
      <w:pPr>
        <w:pStyle w:val="style0"/>
        <w:numPr>
          <w:ilvl w:val="0"/>
          <w:numId w:val="2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no appeal, decision is final; remedy is implemented.</w:t>
      </w:r>
    </w:p>
    <w:p w14:paraId="480600E4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5.3 Complex Dispute Resolution (5–7 Business Days)</w:t>
      </w:r>
    </w:p>
    <w:p w14:paraId="295D0BC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Workflow:</w:t>
      </w:r>
    </w:p>
    <w:p w14:paraId="7199F981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Day 1: Evidence Gathering</w:t>
      </w:r>
    </w:p>
    <w:p w14:paraId="3B05C1C0">
      <w:pPr>
        <w:pStyle w:val="style0"/>
        <w:numPr>
          <w:ilvl w:val="0"/>
          <w:numId w:val="2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officer is assigned to the case.</w:t>
      </w:r>
    </w:p>
    <w:p w14:paraId="66E6AE33">
      <w:pPr>
        <w:pStyle w:val="style0"/>
        <w:numPr>
          <w:ilvl w:val="0"/>
          <w:numId w:val="2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Officer sends formal request to both parties: "Submit additional evidence within 48 hours."</w:t>
      </w:r>
    </w:p>
    <w:p w14:paraId="3AB5D75C">
      <w:pPr>
        <w:pStyle w:val="style0"/>
        <w:numPr>
          <w:ilvl w:val="0"/>
          <w:numId w:val="2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Both parties receive evidence submission template.</w:t>
      </w:r>
    </w:p>
    <w:p w14:paraId="6D13AF6C">
      <w:pPr>
        <w:pStyle w:val="style0"/>
        <w:numPr>
          <w:ilvl w:val="0"/>
          <w:numId w:val="2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Officer contacts dispatch rider/courier for additional documentation (incident reports, GPS logs).</w:t>
      </w:r>
    </w:p>
    <w:p w14:paraId="273DBB9F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Day 1–3: Evidence Review</w:t>
      </w:r>
    </w:p>
    <w:p w14:paraId="06538022">
      <w:pPr>
        <w:pStyle w:val="style0"/>
        <w:numPr>
          <w:ilvl w:val="0"/>
          <w:numId w:val="2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Officer reviews all submitted evidence.</w:t>
      </w:r>
    </w:p>
    <w:p w14:paraId="4C6742C3">
      <w:pPr>
        <w:pStyle w:val="style0"/>
        <w:numPr>
          <w:ilvl w:val="0"/>
          <w:numId w:val="2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Officer ranks evidence by weight (per Section 4.1).</w:t>
      </w:r>
    </w:p>
    <w:p w14:paraId="30790556">
      <w:pPr>
        <w:pStyle w:val="style0"/>
        <w:numPr>
          <w:ilvl w:val="0"/>
          <w:numId w:val="2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Officer identifies gaps or inconsistencies.</w:t>
      </w:r>
    </w:p>
    <w:p w14:paraId="2DCE8D8F">
      <w:pPr>
        <w:pStyle w:val="style0"/>
        <w:numPr>
          <w:ilvl w:val="0"/>
          <w:numId w:val="2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clarification needed, officer may request follow-up evidence (24-hour window).</w:t>
      </w:r>
    </w:p>
    <w:p w14:paraId="68196E3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Day 3–5: Investigation (If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Needed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)</w:t>
      </w:r>
    </w:p>
    <w:p w14:paraId="32A5B721">
      <w:pPr>
        <w:pStyle w:val="style0"/>
        <w:numPr>
          <w:ilvl w:val="0"/>
          <w:numId w:val="2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For product quality disputes: Officer may request physical inspection of returned product.</w:t>
      </w:r>
    </w:p>
    <w:p w14:paraId="1A6F3898">
      <w:pPr>
        <w:pStyle w:val="style0"/>
        <w:numPr>
          <w:ilvl w:val="0"/>
          <w:numId w:val="2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For payment disputes: Officer verifies payment processor logs and escrow system records.</w:t>
      </w:r>
    </w:p>
    <w:p w14:paraId="37DADD43">
      <w:pPr>
        <w:pStyle w:val="style0"/>
        <w:numPr>
          <w:ilvl w:val="0"/>
          <w:numId w:val="2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For vendor conduct: Officer reviews chat logs and account history.</w:t>
      </w:r>
    </w:p>
    <w:p w14:paraId="6267161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Day 5–7: Decision &amp; Documentation</w:t>
      </w:r>
    </w:p>
    <w:p w14:paraId="27C7B738">
      <w:pPr>
        <w:pStyle w:val="style0"/>
        <w:numPr>
          <w:ilvl w:val="0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Officer prepares written decision with: </w:t>
      </w:r>
    </w:p>
    <w:p w14:paraId="33CC95AB">
      <w:pPr>
        <w:pStyle w:val="style0"/>
        <w:numPr>
          <w:ilvl w:val="1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Clear statement of facts</w:t>
      </w:r>
    </w:p>
    <w:p w14:paraId="4A968F0C">
      <w:pPr>
        <w:pStyle w:val="style0"/>
        <w:numPr>
          <w:ilvl w:val="1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Evidence considered and weight assigned</w:t>
      </w:r>
    </w:p>
    <w:p w14:paraId="0CFA959B">
      <w:pPr>
        <w:pStyle w:val="style0"/>
        <w:numPr>
          <w:ilvl w:val="1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Reasoning (why this evidence favors this party)</w:t>
      </w:r>
    </w:p>
    <w:p w14:paraId="044A1169">
      <w:pPr>
        <w:pStyle w:val="style0"/>
        <w:numPr>
          <w:ilvl w:val="1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Decision (who is at fault)</w:t>
      </w:r>
    </w:p>
    <w:p w14:paraId="288AA22B">
      <w:pPr>
        <w:pStyle w:val="style0"/>
        <w:numPr>
          <w:ilvl w:val="1"/>
          <w:numId w:val="2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Remedy (refund, replacement, credit, penalty)</w:t>
      </w:r>
    </w:p>
    <w:p w14:paraId="697C07D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Day 7: Notification</w:t>
      </w:r>
    </w:p>
    <w:p w14:paraId="5646849F">
      <w:pPr>
        <w:pStyle w:val="style0"/>
        <w:numPr>
          <w:ilvl w:val="0"/>
          <w:numId w:val="2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Decision is issued to both parties via in-app notification + email.</w:t>
      </w:r>
    </w:p>
    <w:p w14:paraId="6A5AB1B5">
      <w:pPr>
        <w:pStyle w:val="style0"/>
        <w:numPr>
          <w:ilvl w:val="0"/>
          <w:numId w:val="2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Written decision is provided (minimum 250 words explaining reasoning).</w:t>
      </w:r>
    </w:p>
    <w:p w14:paraId="346066D0">
      <w:pPr>
        <w:pStyle w:val="style0"/>
        <w:numPr>
          <w:ilvl w:val="0"/>
          <w:numId w:val="2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window opens (see Section 7).</w:t>
      </w:r>
    </w:p>
    <w:p w14:paraId="71550F47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5.4 Dispute Officer Assignment &amp; Conflict of Interest</w:t>
      </w:r>
    </w:p>
    <w:p w14:paraId="67380F33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Officer Assignment:</w:t>
      </w:r>
    </w:p>
    <w:p w14:paraId="6CAC13D5">
      <w:pPr>
        <w:pStyle w:val="style0"/>
        <w:numPr>
          <w:ilvl w:val="0"/>
          <w:numId w:val="3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involving vendors are assigned to disputes officers who have no prior relationship with that vendor.</w:t>
      </w:r>
    </w:p>
    <w:p w14:paraId="2081B955">
      <w:pPr>
        <w:pStyle w:val="style0"/>
        <w:numPr>
          <w:ilvl w:val="0"/>
          <w:numId w:val="3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Disputes involving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employees (as parties, e.g.,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staff as a buyer) are assigned to a neutral third party or escalated to arbitration.</w:t>
      </w:r>
    </w:p>
    <w:p w14:paraId="2BAFBB8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Conflict of Interest: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a disputes officer has a material conflict (prior relationship with party, financial interest, etc.), they must recuse themselves and request a different officer.</w:t>
      </w:r>
    </w:p>
    <w:p w14:paraId="0FBA3F74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1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7720FFF5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6. REMEDIES &amp; DECISION FRAMEWORK</w:t>
      </w:r>
    </w:p>
    <w:p w14:paraId="48084A65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6.1 Types of Remedies</w:t>
      </w:r>
    </w:p>
    <w:p w14:paraId="011AF03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awards one or more of the following remedies depending on the dispute outcome: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8"/>
        <w:gridCol w:w="3784"/>
        <w:gridCol w:w="3626"/>
      </w:tblGrid>
      <w:tr w14:paraId="49CC63FF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17E3A9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  <w:tc>
          <w:tcPr>
            <w:tcW w:w="0" w:type="auto"/>
            <w:tcBorders/>
            <w:vAlign w:val="center"/>
            <w:hideMark/>
          </w:tcPr>
          <w:p w14:paraId="62994BD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Description</w:t>
            </w:r>
          </w:p>
        </w:tc>
        <w:tc>
          <w:tcPr>
            <w:tcW w:w="0" w:type="auto"/>
            <w:tcBorders/>
            <w:vAlign w:val="center"/>
            <w:hideMark/>
          </w:tcPr>
          <w:p w14:paraId="2DFFCF9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Used For</w:t>
            </w:r>
          </w:p>
        </w:tc>
      </w:tr>
      <w:tr w14:paraId="105E93CA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124FCB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Full Refund</w:t>
            </w:r>
          </w:p>
        </w:tc>
        <w:tc>
          <w:tcPr>
            <w:tcW w:w="0" w:type="auto"/>
            <w:tcBorders/>
            <w:vAlign w:val="center"/>
            <w:hideMark/>
          </w:tcPr>
          <w:p w14:paraId="42FEB79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receives full refund of product price to original payment method</w:t>
            </w:r>
          </w:p>
        </w:tc>
        <w:tc>
          <w:tcPr>
            <w:tcW w:w="0" w:type="auto"/>
            <w:tcBorders/>
            <w:vAlign w:val="center"/>
            <w:hideMark/>
          </w:tcPr>
          <w:p w14:paraId="40D6ED6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Defective products, wrong items, non-delivery, unauthorized charges</w:t>
            </w:r>
          </w:p>
        </w:tc>
      </w:tr>
      <w:tr w14:paraId="2D772B7D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7585A2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Partial Refund</w:t>
            </w:r>
          </w:p>
        </w:tc>
        <w:tc>
          <w:tcPr>
            <w:tcW w:w="0" w:type="auto"/>
            <w:tcBorders/>
            <w:vAlign w:val="center"/>
            <w:hideMark/>
          </w:tcPr>
          <w:p w14:paraId="3387D6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receives partial refund (e.g., for missing item or damage)</w:t>
            </w:r>
          </w:p>
        </w:tc>
        <w:tc>
          <w:tcPr>
            <w:tcW w:w="0" w:type="auto"/>
            <w:tcBorders/>
            <w:vAlign w:val="center"/>
            <w:hideMark/>
          </w:tcPr>
          <w:p w14:paraId="7D39CCE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Missing items, partial damage</w:t>
            </w:r>
          </w:p>
        </w:tc>
      </w:tr>
      <w:tr w14:paraId="6B1D984B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FCC254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Shipping Credit</w:t>
            </w:r>
          </w:p>
        </w:tc>
        <w:tc>
          <w:tcPr>
            <w:tcW w:w="0" w:type="auto"/>
            <w:tcBorders/>
            <w:vAlign w:val="center"/>
            <w:hideMark/>
          </w:tcPr>
          <w:p w14:paraId="65BE66C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receives credit toward future orders (typically 10–20% of shipping cost)</w:t>
            </w:r>
          </w:p>
        </w:tc>
        <w:tc>
          <w:tcPr>
            <w:tcW w:w="0" w:type="auto"/>
            <w:tcBorders/>
            <w:vAlign w:val="center"/>
            <w:hideMark/>
          </w:tcPr>
          <w:p w14:paraId="547A18F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Delivery delays, minor damage, inconvenience</w:t>
            </w:r>
          </w:p>
        </w:tc>
      </w:tr>
      <w:tr w14:paraId="13D787EE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968752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Replacement Product</w:t>
            </w:r>
          </w:p>
        </w:tc>
        <w:tc>
          <w:tcPr>
            <w:tcW w:w="0" w:type="auto"/>
            <w:tcBorders/>
            <w:vAlign w:val="center"/>
            <w:hideMark/>
          </w:tcPr>
          <w:p w14:paraId="67630F0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ships replacement product at no cost to buyer</w:t>
            </w:r>
          </w:p>
        </w:tc>
        <w:tc>
          <w:tcPr>
            <w:tcW w:w="0" w:type="auto"/>
            <w:tcBorders/>
            <w:vAlign w:val="center"/>
            <w:hideMark/>
          </w:tcPr>
          <w:p w14:paraId="5E44E37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Defective items, damage at pickup, not as described</w:t>
            </w:r>
          </w:p>
        </w:tc>
      </w:tr>
      <w:tr w14:paraId="2F16594E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E86695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Return Authorization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1582F03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is permitted to return product; vendor processes return per Return Policy</w:t>
            </w:r>
          </w:p>
        </w:tc>
        <w:tc>
          <w:tcPr>
            <w:tcW w:w="0" w:type="auto"/>
            <w:tcBorders/>
            <w:vAlign w:val="center"/>
            <w:hideMark/>
          </w:tcPr>
          <w:p w14:paraId="5B4632C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Defective products, latent defects, buyer preference</w:t>
            </w:r>
          </w:p>
        </w:tc>
      </w:tr>
      <w:tr w14:paraId="24A739D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76CBF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Vendor 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71FAA9B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Formal warning placed on vendor's account (visible to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internal team)</w:t>
            </w:r>
          </w:p>
        </w:tc>
        <w:tc>
          <w:tcPr>
            <w:tcW w:w="0" w:type="auto"/>
            <w:tcBorders/>
            <w:vAlign w:val="center"/>
            <w:hideMark/>
          </w:tcPr>
          <w:p w14:paraId="384E087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First policy violation, minor infractions</w:t>
            </w:r>
          </w:p>
        </w:tc>
      </w:tr>
      <w:tr w14:paraId="6098535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E63801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Account Suspension</w:t>
            </w:r>
          </w:p>
        </w:tc>
        <w:tc>
          <w:tcPr>
            <w:tcW w:w="0" w:type="auto"/>
            <w:tcBorders/>
            <w:vAlign w:val="center"/>
            <w:hideMark/>
          </w:tcPr>
          <w:p w14:paraId="0A35E40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account is disabled for 7–30 days; new sales are blocked</w:t>
            </w:r>
          </w:p>
        </w:tc>
        <w:tc>
          <w:tcPr>
            <w:tcW w:w="0" w:type="auto"/>
            <w:tcBorders/>
            <w:vAlign w:val="center"/>
            <w:hideMark/>
          </w:tcPr>
          <w:p w14:paraId="507982B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Repeated violations, serious infractions</w:t>
            </w:r>
          </w:p>
        </w:tc>
      </w:tr>
      <w:tr w14:paraId="32BD4A3F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EC2E90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Permanent Ban</w:t>
            </w:r>
          </w:p>
        </w:tc>
        <w:tc>
          <w:tcPr>
            <w:tcW w:w="0" w:type="auto"/>
            <w:tcBorders/>
            <w:vAlign w:val="center"/>
            <w:hideMark/>
          </w:tcPr>
          <w:p w14:paraId="2673A8D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account is permanently closed and removed from platform</w:t>
            </w:r>
          </w:p>
        </w:tc>
        <w:tc>
          <w:tcPr>
            <w:tcW w:w="0" w:type="auto"/>
            <w:tcBorders/>
            <w:vAlign w:val="center"/>
            <w:hideMark/>
          </w:tcPr>
          <w:p w14:paraId="3E21D38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Systematic fraud, counterfeiting, severe violations</w:t>
            </w:r>
          </w:p>
        </w:tc>
      </w:tr>
      <w:tr w14:paraId="4B00114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2D6290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Compensation Payment</w:t>
            </w:r>
          </w:p>
        </w:tc>
        <w:tc>
          <w:tcPr>
            <w:tcW w:w="0" w:type="auto"/>
            <w:tcBorders/>
            <w:vAlign w:val="center"/>
            <w:hideMark/>
          </w:tcPr>
          <w:p w14:paraId="0CF1D39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pays buyer additional compensation beyond remedy</w:t>
            </w:r>
          </w:p>
        </w:tc>
        <w:tc>
          <w:tcPr>
            <w:tcW w:w="0" w:type="auto"/>
            <w:tcBorders/>
            <w:vAlign w:val="center"/>
            <w:hideMark/>
          </w:tcPr>
          <w:p w14:paraId="344EB84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system failure, gross negligence, or exceptional circumstances</w:t>
            </w:r>
          </w:p>
        </w:tc>
      </w:tr>
    </w:tbl>
    <w:p w14:paraId="5CA46F78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6.2 Decision Matrix by Dispute Type</w:t>
      </w:r>
    </w:p>
    <w:p w14:paraId="2B5526C9">
      <w:pPr>
        <w:pStyle w:val="style0"/>
        <w:spacing w:before="100" w:beforeAutospacing="true" w:after="100" w:afterAutospacing="true" w:lineRule="auto" w:line="240"/>
        <w:outlineLvl w:val="4"/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  <w:t>SHIPPING DISPUTES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2536"/>
        <w:gridCol w:w="1948"/>
        <w:gridCol w:w="3500"/>
      </w:tblGrid>
      <w:tr w14:paraId="64D291DD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CBDBED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Scenario</w:t>
            </w:r>
          </w:p>
        </w:tc>
        <w:tc>
          <w:tcPr>
            <w:tcW w:w="0" w:type="auto"/>
            <w:tcBorders/>
            <w:vAlign w:val="center"/>
            <w:hideMark/>
          </w:tcPr>
          <w:p w14:paraId="164F256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Evidence</w:t>
            </w:r>
          </w:p>
        </w:tc>
        <w:tc>
          <w:tcPr>
            <w:tcW w:w="0" w:type="auto"/>
            <w:tcBorders/>
            <w:vAlign w:val="center"/>
            <w:hideMark/>
          </w:tcPr>
          <w:p w14:paraId="755BD96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At-Fault Party</w:t>
            </w:r>
          </w:p>
        </w:tc>
        <w:tc>
          <w:tcPr>
            <w:tcW w:w="0" w:type="auto"/>
            <w:tcBorders/>
            <w:vAlign w:val="center"/>
            <w:hideMark/>
          </w:tcPr>
          <w:p w14:paraId="5FAF581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</w:tr>
      <w:tr w14:paraId="3E9333DB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D32B7A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Damage at Pickup</w:t>
            </w:r>
          </w:p>
        </w:tc>
        <w:tc>
          <w:tcPr>
            <w:tcW w:w="0" w:type="auto"/>
            <w:tcBorders/>
            <w:vAlign w:val="center"/>
            <w:hideMark/>
          </w:tcPr>
          <w:p w14:paraId="1DBB8E5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Photo shows damage pre-transit</w:t>
            </w:r>
          </w:p>
        </w:tc>
        <w:tc>
          <w:tcPr>
            <w:tcW w:w="0" w:type="auto"/>
            <w:tcBorders/>
            <w:vAlign w:val="center"/>
            <w:hideMark/>
          </w:tcPr>
          <w:p w14:paraId="3F50FE1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212FB72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Vendor ships replacement product at no cost; Buyer pays 40% of reshipping;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covers 60%</w:t>
            </w:r>
          </w:p>
        </w:tc>
      </w:tr>
      <w:tr w14:paraId="5665EBA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03931B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Damage in Transit</w:t>
            </w:r>
          </w:p>
        </w:tc>
        <w:tc>
          <w:tcPr>
            <w:tcW w:w="0" w:type="auto"/>
            <w:tcBorders/>
            <w:vAlign w:val="center"/>
            <w:hideMark/>
          </w:tcPr>
          <w:p w14:paraId="1D3565E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Pickup photo shows good condition; delivery photo shows damage</w:t>
            </w:r>
          </w:p>
        </w:tc>
        <w:tc>
          <w:tcPr>
            <w:tcW w:w="0" w:type="auto"/>
            <w:tcBorders/>
            <w:vAlign w:val="center"/>
            <w:hideMark/>
          </w:tcPr>
          <w:p w14:paraId="2492B3F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Courier/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  <w:tc>
          <w:tcPr>
            <w:tcW w:w="0" w:type="auto"/>
            <w:tcBorders/>
            <w:vAlign w:val="center"/>
            <w:hideMark/>
          </w:tcPr>
          <w:p w14:paraId="2B0E15C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to buyer + 20% shipping credit; No penalty to vendor</w:t>
            </w:r>
          </w:p>
        </w:tc>
      </w:tr>
      <w:tr w14:paraId="1A233013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F0E2B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Lost Package</w:t>
            </w:r>
          </w:p>
        </w:tc>
        <w:tc>
          <w:tcPr>
            <w:tcW w:w="0" w:type="auto"/>
            <w:tcBorders/>
            <w:vAlign w:val="center"/>
            <w:hideMark/>
          </w:tcPr>
          <w:p w14:paraId="7D9F12D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System shows "Picked Up" but no delivery photo/toggle; Courier cannot locate</w:t>
            </w:r>
          </w:p>
        </w:tc>
        <w:tc>
          <w:tcPr>
            <w:tcW w:w="0" w:type="auto"/>
            <w:tcBorders/>
            <w:vAlign w:val="center"/>
            <w:hideMark/>
          </w:tcPr>
          <w:p w14:paraId="5AA1B57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Courier/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  <w:tc>
          <w:tcPr>
            <w:tcW w:w="0" w:type="auto"/>
            <w:tcBorders/>
            <w:vAlign w:val="center"/>
            <w:hideMark/>
          </w:tcPr>
          <w:p w14:paraId="08BB727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Full refund to buyer + 20% shipping credit;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pursues courier for reimbursement</w:t>
            </w:r>
          </w:p>
        </w:tc>
      </w:tr>
      <w:tr w14:paraId="45219EF2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2F8118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Non-Delivery (Buyer Error)</w:t>
            </w:r>
          </w:p>
        </w:tc>
        <w:tc>
          <w:tcPr>
            <w:tcW w:w="0" w:type="auto"/>
            <w:tcBorders/>
            <w:vAlign w:val="center"/>
            <w:hideMark/>
          </w:tcPr>
          <w:p w14:paraId="11C4827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3+ failed delivery attempts; wrong address or buyer unavailable</w:t>
            </w:r>
          </w:p>
        </w:tc>
        <w:tc>
          <w:tcPr>
            <w:tcW w:w="0" w:type="auto"/>
            <w:tcBorders/>
            <w:vAlign w:val="center"/>
            <w:hideMark/>
          </w:tcPr>
          <w:p w14:paraId="3ACCF73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</w:t>
            </w:r>
          </w:p>
        </w:tc>
        <w:tc>
          <w:tcPr>
            <w:tcW w:w="0" w:type="auto"/>
            <w:tcBorders/>
            <w:vAlign w:val="center"/>
            <w:hideMark/>
          </w:tcPr>
          <w:p w14:paraId="64344AA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may retry (1 complimentary attempt) OR accept refund + pay up to 50% additional shipping for next attempt</w:t>
            </w:r>
          </w:p>
        </w:tc>
      </w:tr>
      <w:tr w14:paraId="2918661B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5DB8A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Late Shipment</w:t>
            </w:r>
          </w:p>
        </w:tc>
        <w:tc>
          <w:tcPr>
            <w:tcW w:w="0" w:type="auto"/>
            <w:tcBorders/>
            <w:vAlign w:val="center"/>
            <w:hideMark/>
          </w:tcPr>
          <w:p w14:paraId="425A294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did not initiate pickup within processing window</w:t>
            </w:r>
          </w:p>
        </w:tc>
        <w:tc>
          <w:tcPr>
            <w:tcW w:w="0" w:type="auto"/>
            <w:tcBorders/>
            <w:vAlign w:val="center"/>
            <w:hideMark/>
          </w:tcPr>
          <w:p w14:paraId="17EE4CA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2C00786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warning (1st occurrence); If buyer cancels order within 5 days, full refund issued; Vendor account shows adverse rating</w:t>
            </w:r>
          </w:p>
        </w:tc>
      </w:tr>
      <w:tr w14:paraId="3AFD583A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811ED5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Dispute Over Delivery Photo</w:t>
            </w:r>
          </w:p>
        </w:tc>
        <w:tc>
          <w:tcPr>
            <w:tcW w:w="0" w:type="auto"/>
            <w:tcBorders/>
            <w:vAlign w:val="center"/>
            <w:hideMark/>
          </w:tcPr>
          <w:p w14:paraId="52CB83D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claims photo doesn't show actual delivery; dispute over authenticity</w:t>
            </w:r>
          </w:p>
        </w:tc>
        <w:tc>
          <w:tcPr>
            <w:tcW w:w="0" w:type="auto"/>
            <w:tcBorders/>
            <w:vAlign w:val="center"/>
            <w:hideMark/>
          </w:tcPr>
          <w:p w14:paraId="648DA96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Complex</w:t>
            </w:r>
          </w:p>
        </w:tc>
        <w:tc>
          <w:tcPr>
            <w:tcW w:w="0" w:type="auto"/>
            <w:tcBorders/>
            <w:vAlign w:val="center"/>
            <w:hideMark/>
          </w:tcPr>
          <w:p w14:paraId="29A85CD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investigates using GPS data, courier statement, alternative evidence; Decides based on preponderance of evidence</w:t>
            </w:r>
          </w:p>
        </w:tc>
      </w:tr>
    </w:tbl>
    <w:p w14:paraId="242E798C">
      <w:pPr>
        <w:pStyle w:val="style0"/>
        <w:spacing w:before="100" w:beforeAutospacing="true" w:after="100" w:afterAutospacing="true" w:lineRule="auto" w:line="240"/>
        <w:outlineLvl w:val="4"/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  <w:t>PRODUCT QUALITY DISPUTES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0"/>
        <w:gridCol w:w="2559"/>
        <w:gridCol w:w="898"/>
        <w:gridCol w:w="3259"/>
      </w:tblGrid>
      <w:tr w14:paraId="4E007747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5F9A67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Scenario</w:t>
            </w:r>
          </w:p>
        </w:tc>
        <w:tc>
          <w:tcPr>
            <w:tcW w:w="0" w:type="auto"/>
            <w:tcBorders/>
            <w:vAlign w:val="center"/>
            <w:hideMark/>
          </w:tcPr>
          <w:p w14:paraId="7574A67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Evidence</w:t>
            </w:r>
          </w:p>
        </w:tc>
        <w:tc>
          <w:tcPr>
            <w:tcW w:w="0" w:type="auto"/>
            <w:tcBorders/>
            <w:vAlign w:val="center"/>
            <w:hideMark/>
          </w:tcPr>
          <w:p w14:paraId="1723A8C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At-Fault Party</w:t>
            </w:r>
          </w:p>
        </w:tc>
        <w:tc>
          <w:tcPr>
            <w:tcW w:w="0" w:type="auto"/>
            <w:tcBorders/>
            <w:vAlign w:val="center"/>
            <w:hideMark/>
          </w:tcPr>
          <w:p w14:paraId="4E0FC4D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</w:tr>
      <w:tr w14:paraId="7DC6EA15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2ECB79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Counterfeit/Fake Goods</w:t>
            </w:r>
          </w:p>
        </w:tc>
        <w:tc>
          <w:tcPr>
            <w:tcW w:w="0" w:type="auto"/>
            <w:tcBorders/>
            <w:vAlign w:val="center"/>
            <w:hideMark/>
          </w:tcPr>
          <w:p w14:paraId="4E4BB25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Expert analysis, comparison with authentic, documentation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4905539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6C651A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to buyer + 20% shipping credit + return authorization; Vendor warning (1st); Suspension (2nd); Ban (3rd within 90 days)</w:t>
            </w:r>
          </w:p>
        </w:tc>
      </w:tr>
      <w:tr w14:paraId="4AF43CBE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30F2EB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Not As Described</w:t>
            </w:r>
          </w:p>
        </w:tc>
        <w:tc>
          <w:tcPr>
            <w:tcW w:w="0" w:type="auto"/>
            <w:tcBorders/>
            <w:vAlign w:val="center"/>
            <w:hideMark/>
          </w:tcPr>
          <w:p w14:paraId="08805C3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photo vs. product listing; clear mismatch in color, size, specs</w:t>
            </w:r>
          </w:p>
        </w:tc>
        <w:tc>
          <w:tcPr>
            <w:tcW w:w="0" w:type="auto"/>
            <w:tcBorders/>
            <w:vAlign w:val="center"/>
            <w:hideMark/>
          </w:tcPr>
          <w:p w14:paraId="3F5F01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3AD9A74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to buyer (option to keep product) OR replacement product; 20% shipping credit; Vendor warning</w:t>
            </w:r>
          </w:p>
        </w:tc>
      </w:tr>
      <w:tr w14:paraId="3A6CA13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6CB23F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Defective/</w:t>
            </w: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Non-Functional</w:t>
            </w:r>
          </w:p>
        </w:tc>
        <w:tc>
          <w:tcPr>
            <w:tcW w:w="0" w:type="auto"/>
            <w:tcBorders/>
            <w:vAlign w:val="center"/>
            <w:hideMark/>
          </w:tcPr>
          <w:p w14:paraId="0A2F4D2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demonstrates product does not work (video/photo evidence)</w:t>
            </w:r>
          </w:p>
        </w:tc>
        <w:tc>
          <w:tcPr>
            <w:tcW w:w="0" w:type="auto"/>
            <w:tcBorders/>
            <w:vAlign w:val="center"/>
            <w:hideMark/>
          </w:tcPr>
          <w:p w14:paraId="53B011F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24ADCBB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Replacement product at no cost to buyer + 20% shipping credit; Vendor warning; Suspension if repeated (3+ defects in 90 days)</w:t>
            </w:r>
          </w:p>
        </w:tc>
      </w:tr>
      <w:tr w14:paraId="0C8758CF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471993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Missing/Incomplete</w:t>
            </w:r>
          </w:p>
        </w:tc>
        <w:tc>
          <w:tcPr>
            <w:tcW w:w="0" w:type="auto"/>
            <w:tcBorders/>
            <w:vAlign w:val="center"/>
            <w:hideMark/>
          </w:tcPr>
          <w:p w14:paraId="4510A65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Order receipt shows item quantity; delivery photo/buyer shows fewer items</w:t>
            </w:r>
          </w:p>
        </w:tc>
        <w:tc>
          <w:tcPr>
            <w:tcW w:w="0" w:type="auto"/>
            <w:tcBorders/>
            <w:vAlign w:val="center"/>
            <w:hideMark/>
          </w:tcPr>
          <w:p w14:paraId="2AC9D7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1C588F8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Partial refund (for missing item) OR replacement of missing item; 10% shipping credit</w:t>
            </w:r>
          </w:p>
        </w:tc>
      </w:tr>
      <w:tr w14:paraId="4D2E7C30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F66AF1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Latent Defect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(discovered after 48-hour window)</w:t>
            </w:r>
          </w:p>
        </w:tc>
        <w:tc>
          <w:tcPr>
            <w:tcW w:w="0" w:type="auto"/>
            <w:tcBorders/>
            <w:vAlign w:val="center"/>
            <w:hideMark/>
          </w:tcPr>
          <w:p w14:paraId="6158513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Defect discovered 5–14 days after delivery; buyer provides evidence</w:t>
            </w:r>
          </w:p>
        </w:tc>
        <w:tc>
          <w:tcPr>
            <w:tcW w:w="0" w:type="auto"/>
            <w:tcBorders/>
            <w:vAlign w:val="center"/>
            <w:hideMark/>
          </w:tcPr>
          <w:p w14:paraId="14314E0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428A42B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Replacement or refund (buyer's choice); 20% shipping credit; Vendor warning if systematic pattern</w:t>
            </w:r>
          </w:p>
        </w:tc>
      </w:tr>
    </w:tbl>
    <w:p w14:paraId="0B5F1422">
      <w:pPr>
        <w:pStyle w:val="style0"/>
        <w:spacing w:before="100" w:beforeAutospacing="true" w:after="100" w:afterAutospacing="true" w:lineRule="auto" w:line="240"/>
        <w:outlineLvl w:val="4"/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  <w:t>PAYMENT DISPUTES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4"/>
        <w:gridCol w:w="2305"/>
        <w:gridCol w:w="2355"/>
        <w:gridCol w:w="2984"/>
      </w:tblGrid>
      <w:tr w14:paraId="31F7ABAA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99415E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Scenario</w:t>
            </w:r>
          </w:p>
        </w:tc>
        <w:tc>
          <w:tcPr>
            <w:tcW w:w="0" w:type="auto"/>
            <w:tcBorders/>
            <w:vAlign w:val="center"/>
            <w:hideMark/>
          </w:tcPr>
          <w:p w14:paraId="2118DF3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Evidence</w:t>
            </w:r>
          </w:p>
        </w:tc>
        <w:tc>
          <w:tcPr>
            <w:tcW w:w="0" w:type="auto"/>
            <w:tcBorders/>
            <w:vAlign w:val="center"/>
            <w:hideMark/>
          </w:tcPr>
          <w:p w14:paraId="5237FF7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At-Fault Party</w:t>
            </w:r>
          </w:p>
        </w:tc>
        <w:tc>
          <w:tcPr>
            <w:tcW w:w="0" w:type="auto"/>
            <w:tcBorders/>
            <w:vAlign w:val="center"/>
            <w:hideMark/>
          </w:tcPr>
          <w:p w14:paraId="49508B2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</w:tr>
      <w:tr w14:paraId="6E77A1B3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58177B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Unauthorized Charge</w:t>
            </w:r>
          </w:p>
        </w:tc>
        <w:tc>
          <w:tcPr>
            <w:tcW w:w="0" w:type="auto"/>
            <w:tcBorders/>
            <w:vAlign w:val="center"/>
            <w:hideMark/>
          </w:tcPr>
          <w:p w14:paraId="52D9A07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claims charge without authorization; payment processor confirms unauthorized</w:t>
            </w:r>
          </w:p>
        </w:tc>
        <w:tc>
          <w:tcPr>
            <w:tcW w:w="0" w:type="auto"/>
            <w:tcBorders/>
            <w:vAlign w:val="center"/>
            <w:hideMark/>
          </w:tcPr>
          <w:p w14:paraId="01ED9C9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Payment processor/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  <w:tc>
          <w:tcPr>
            <w:tcW w:w="0" w:type="auto"/>
            <w:tcBorders/>
            <w:vAlign w:val="center"/>
            <w:hideMark/>
          </w:tcPr>
          <w:p w14:paraId="139C4E6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Full refund to original payment method; Investigation of system; Compensation (25% of order value) if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system failure confirmed</w:t>
            </w:r>
          </w:p>
        </w:tc>
      </w:tr>
      <w:tr w14:paraId="1588721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E83454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Double Charge</w:t>
            </w:r>
          </w:p>
        </w:tc>
        <w:tc>
          <w:tcPr>
            <w:tcW w:w="0" w:type="auto"/>
            <w:tcBorders/>
            <w:vAlign w:val="center"/>
            <w:hideMark/>
          </w:tcPr>
          <w:p w14:paraId="0D060C1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charged twice for same order</w:t>
            </w:r>
          </w:p>
        </w:tc>
        <w:tc>
          <w:tcPr>
            <w:tcW w:w="0" w:type="auto"/>
            <w:tcBorders/>
            <w:vAlign w:val="center"/>
            <w:hideMark/>
          </w:tcPr>
          <w:p w14:paraId="3C09961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  <w:tc>
          <w:tcPr>
            <w:tcW w:w="0" w:type="auto"/>
            <w:tcBorders/>
            <w:vAlign w:val="center"/>
            <w:hideMark/>
          </w:tcPr>
          <w:p w14:paraId="56D070E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Refund of duplicate charge; 20% credit on next purchase; Investigation to prevent recurrence</w:t>
            </w:r>
          </w:p>
        </w:tc>
      </w:tr>
      <w:tr w14:paraId="1DBA7EC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E8D8ED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Non-Payment Claim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(Vendor files)</w:t>
            </w:r>
          </w:p>
        </w:tc>
        <w:tc>
          <w:tcPr>
            <w:tcW w:w="0" w:type="auto"/>
            <w:tcBorders/>
            <w:vAlign w:val="center"/>
            <w:hideMark/>
          </w:tcPr>
          <w:p w14:paraId="07AE51B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claims funds not released despite delivery confirmation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45825B8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Escrow system/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  <w:tc>
          <w:tcPr>
            <w:tcW w:w="0" w:type="auto"/>
            <w:tcBorders/>
            <w:vAlign w:val="center"/>
            <w:hideMark/>
          </w:tcPr>
          <w:p w14:paraId="34FE602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verifies escrow system records; If funds held incorrectly, immediate release + 5% compensation to vendor</w:t>
            </w:r>
          </w:p>
        </w:tc>
      </w:tr>
    </w:tbl>
    <w:p w14:paraId="169F236A">
      <w:pPr>
        <w:pStyle w:val="style0"/>
        <w:spacing w:before="100" w:beforeAutospacing="true" w:after="100" w:afterAutospacing="true" w:lineRule="auto" w:line="240"/>
        <w:outlineLvl w:val="4"/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0"/>
          <w:szCs w:val="20"/>
          <w14:ligatures xmlns:w14="http://schemas.microsoft.com/office/word/2010/wordml" w14:val="none"/>
        </w:rPr>
        <w:t>VENDOR CONDUCT DISPUTES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2507"/>
        <w:gridCol w:w="926"/>
        <w:gridCol w:w="3379"/>
      </w:tblGrid>
      <w:tr w14:paraId="6E5D5D02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21E620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Scenario</w:t>
            </w:r>
          </w:p>
        </w:tc>
        <w:tc>
          <w:tcPr>
            <w:tcW w:w="0" w:type="auto"/>
            <w:tcBorders/>
            <w:vAlign w:val="center"/>
            <w:hideMark/>
          </w:tcPr>
          <w:p w14:paraId="12A3ECE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Evidence</w:t>
            </w:r>
          </w:p>
        </w:tc>
        <w:tc>
          <w:tcPr>
            <w:tcW w:w="0" w:type="auto"/>
            <w:tcBorders/>
            <w:vAlign w:val="center"/>
            <w:hideMark/>
          </w:tcPr>
          <w:p w14:paraId="35C3461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At-Fault Party</w:t>
            </w:r>
          </w:p>
        </w:tc>
        <w:tc>
          <w:tcPr>
            <w:tcW w:w="0" w:type="auto"/>
            <w:tcBorders/>
            <w:vAlign w:val="center"/>
            <w:hideMark/>
          </w:tcPr>
          <w:p w14:paraId="1F64855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</w:tr>
      <w:tr w14:paraId="33C6AA3D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EC60B3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Harassment/Abusive Messages</w:t>
            </w:r>
          </w:p>
        </w:tc>
        <w:tc>
          <w:tcPr>
            <w:tcW w:w="0" w:type="auto"/>
            <w:tcBorders/>
            <w:vAlign w:val="center"/>
            <w:hideMark/>
          </w:tcPr>
          <w:p w14:paraId="5EA90FA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Chat logs show threatening, abusive, or harassing language</w:t>
            </w:r>
          </w:p>
        </w:tc>
        <w:tc>
          <w:tcPr>
            <w:tcW w:w="0" w:type="auto"/>
            <w:tcBorders/>
            <w:vAlign w:val="center"/>
            <w:hideMark/>
          </w:tcPr>
          <w:p w14:paraId="16C9546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44B6CC4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warning (1st); Account suspension (2nd); Ban (3rd); Buyer may block vendor and request refund if order affected</w:t>
            </w:r>
          </w:p>
        </w:tc>
      </w:tr>
      <w:tr w14:paraId="5BCF21E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77DAAB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Refusal to Accept Return</w:t>
            </w:r>
          </w:p>
        </w:tc>
        <w:tc>
          <w:tcPr>
            <w:tcW w:w="0" w:type="auto"/>
            <w:tcBorders/>
            <w:vAlign w:val="center"/>
            <w:hideMark/>
          </w:tcPr>
          <w:p w14:paraId="5B0B366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 initiated return per policy; vendor refused without cause</w:t>
            </w:r>
          </w:p>
        </w:tc>
        <w:tc>
          <w:tcPr>
            <w:tcW w:w="0" w:type="auto"/>
            <w:tcBorders/>
            <w:vAlign w:val="center"/>
            <w:hideMark/>
          </w:tcPr>
          <w:p w14:paraId="5832D3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30F9020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enforces return policy; Vendor forced to accept return; Vendor warning</w:t>
            </w:r>
          </w:p>
        </w:tc>
      </w:tr>
      <w:tr w14:paraId="58AE3DA8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4547B9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Refusal to Ship</w:t>
            </w:r>
          </w:p>
        </w:tc>
        <w:tc>
          <w:tcPr>
            <w:tcW w:w="0" w:type="auto"/>
            <w:tcBorders/>
            <w:vAlign w:val="center"/>
            <w:hideMark/>
          </w:tcPr>
          <w:p w14:paraId="28159C6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 accepted order, took payment, refused to ship without valid reason</w:t>
            </w:r>
          </w:p>
        </w:tc>
        <w:tc>
          <w:tcPr>
            <w:tcW w:w="0" w:type="auto"/>
            <w:tcBorders/>
            <w:vAlign w:val="center"/>
            <w:hideMark/>
          </w:tcPr>
          <w:p w14:paraId="601D173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Vendor</w:t>
            </w:r>
          </w:p>
        </w:tc>
        <w:tc>
          <w:tcPr>
            <w:tcW w:w="0" w:type="auto"/>
            <w:tcBorders/>
            <w:vAlign w:val="center"/>
            <w:hideMark/>
          </w:tcPr>
          <w:p w14:paraId="571195D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to buyer; Vendor warning (1st); Suspension (2nd); Ban (3rd)</w:t>
            </w:r>
          </w:p>
        </w:tc>
      </w:tr>
    </w:tbl>
    <w:p w14:paraId="2F804D18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2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681A5D3F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7. APPEALS PROCESS</w:t>
      </w:r>
    </w:p>
    <w:p w14:paraId="56781752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7.1 Appeal Eligibility &amp; Thresholds</w:t>
      </w:r>
    </w:p>
    <w:p w14:paraId="5823920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Right to Appeal: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br/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Either party (buyer or vendor) may appeal a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decision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only if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the dispute amount meets the threshold below.</w:t>
      </w:r>
    </w:p>
    <w:p w14:paraId="67A636AA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Appeal Thresholds: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451"/>
        <w:gridCol w:w="3730"/>
        <w:gridCol w:w="2580"/>
      </w:tblGrid>
      <w:tr w14:paraId="281707DD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E8BF7F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Dispute Amount</w:t>
            </w:r>
          </w:p>
        </w:tc>
        <w:tc>
          <w:tcPr>
            <w:tcW w:w="0" w:type="auto"/>
            <w:tcBorders/>
            <w:vAlign w:val="center"/>
            <w:hideMark/>
          </w:tcPr>
          <w:p w14:paraId="0AB4A14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Appeal Available?</w:t>
            </w:r>
          </w:p>
        </w:tc>
        <w:tc>
          <w:tcPr>
            <w:tcW w:w="0" w:type="auto"/>
            <w:tcBorders/>
            <w:vAlign w:val="center"/>
            <w:hideMark/>
          </w:tcPr>
          <w:p w14:paraId="4E9B5BC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Appeal Process</w:t>
            </w:r>
          </w:p>
        </w:tc>
        <w:tc>
          <w:tcPr>
            <w:tcW w:w="0" w:type="auto"/>
            <w:tcBorders/>
            <w:vAlign w:val="center"/>
            <w:hideMark/>
          </w:tcPr>
          <w:p w14:paraId="391CFCB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Timeline</w:t>
            </w:r>
          </w:p>
        </w:tc>
      </w:tr>
      <w:tr w14:paraId="1843C138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69582E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Under ₦100,000</w:t>
            </w:r>
          </w:p>
        </w:tc>
        <w:tc>
          <w:tcPr>
            <w:tcW w:w="0" w:type="auto"/>
            <w:tcBorders/>
            <w:vAlign w:val="center"/>
            <w:hideMark/>
          </w:tcPr>
          <w:p w14:paraId="00CB94B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No</w:t>
            </w:r>
          </w:p>
        </w:tc>
        <w:tc>
          <w:tcPr>
            <w:tcW w:w="0" w:type="auto"/>
            <w:tcBorders/>
            <w:vAlign w:val="center"/>
            <w:hideMark/>
          </w:tcPr>
          <w:p w14:paraId="1D13E3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None;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decision is final and binding</w:t>
            </w:r>
          </w:p>
        </w:tc>
        <w:tc>
          <w:tcPr>
            <w:tcW w:w="0" w:type="auto"/>
            <w:tcBorders/>
            <w:vAlign w:val="center"/>
            <w:hideMark/>
          </w:tcPr>
          <w:p w14:paraId="1F04DA9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N/A</w:t>
            </w:r>
          </w:p>
        </w:tc>
      </w:tr>
      <w:tr w14:paraId="4A3B48F5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A584D0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₦100,000 – ₦500,000</w:t>
            </w:r>
          </w:p>
        </w:tc>
        <w:tc>
          <w:tcPr>
            <w:tcW w:w="0" w:type="auto"/>
            <w:tcBorders/>
            <w:vAlign w:val="center"/>
            <w:hideMark/>
          </w:tcPr>
          <w:p w14:paraId="2891142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Yes</w:t>
            </w:r>
          </w:p>
        </w:tc>
        <w:tc>
          <w:tcPr>
            <w:tcW w:w="0" w:type="auto"/>
            <w:tcBorders/>
            <w:vAlign w:val="center"/>
            <w:hideMark/>
          </w:tcPr>
          <w:p w14:paraId="60BDDF6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Internal review by different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staff member</w:t>
            </w:r>
          </w:p>
        </w:tc>
        <w:tc>
          <w:tcPr>
            <w:tcW w:w="0" w:type="auto"/>
            <w:tcBorders/>
            <w:vAlign w:val="center"/>
            <w:hideMark/>
          </w:tcPr>
          <w:p w14:paraId="6F311D3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5–7 business days</w:t>
            </w:r>
          </w:p>
        </w:tc>
      </w:tr>
      <w:tr w14:paraId="6B7C60D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F6AC7D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Over ₦500,000</w:t>
            </w:r>
          </w:p>
        </w:tc>
        <w:tc>
          <w:tcPr>
            <w:tcW w:w="0" w:type="auto"/>
            <w:tcBorders/>
            <w:vAlign w:val="center"/>
            <w:hideMark/>
          </w:tcPr>
          <w:p w14:paraId="1E80EE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Yes</w:t>
            </w:r>
          </w:p>
        </w:tc>
        <w:tc>
          <w:tcPr>
            <w:tcW w:w="0" w:type="auto"/>
            <w:tcBorders/>
            <w:vAlign w:val="center"/>
            <w:hideMark/>
          </w:tcPr>
          <w:p w14:paraId="5341E09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External arbitration (Lagos Chamber of Commerce or neutral arbitrator)</w:t>
            </w:r>
          </w:p>
        </w:tc>
        <w:tc>
          <w:tcPr>
            <w:tcW w:w="0" w:type="auto"/>
            <w:tcBorders/>
            <w:vAlign w:val="center"/>
            <w:hideMark/>
          </w:tcPr>
          <w:p w14:paraId="2152406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10–14 business days (arbitrator's timeline)</w:t>
            </w:r>
          </w:p>
        </w:tc>
      </w:tr>
    </w:tbl>
    <w:p w14:paraId="1D9BFA44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7.2 Internal Appeal Process (₦100k–₦500k)</w:t>
      </w:r>
    </w:p>
    <w:p w14:paraId="03DCB462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1: Appeal Filing (Within 5 Days)</w:t>
      </w:r>
    </w:p>
    <w:p w14:paraId="4500D77D">
      <w:pPr>
        <w:pStyle w:val="style0"/>
        <w:numPr>
          <w:ilvl w:val="0"/>
          <w:numId w:val="3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Appealing party submits appeal via in-app form within 5 days of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decision.</w:t>
      </w:r>
    </w:p>
    <w:p w14:paraId="4C579F9D">
      <w:pPr>
        <w:pStyle w:val="style0"/>
        <w:numPr>
          <w:ilvl w:val="0"/>
          <w:numId w:val="3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must include: (a) specific errors in original decision, (b) new evidence not considered, or (c) procedural violation.</w:t>
      </w:r>
    </w:p>
    <w:p w14:paraId="589335A2">
      <w:pPr>
        <w:pStyle w:val="style0"/>
        <w:numPr>
          <w:ilvl w:val="0"/>
          <w:numId w:val="3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fee: None (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absorbs cost).</w:t>
      </w:r>
    </w:p>
    <w:p w14:paraId="227D5B66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2: Appeal Officer Assignment</w:t>
      </w:r>
    </w:p>
    <w:p w14:paraId="3E281FD6">
      <w:pPr>
        <w:pStyle w:val="style0"/>
        <w:numPr>
          <w:ilvl w:val="0"/>
          <w:numId w:val="3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Appeal is assigned to a different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staff member (not the original disputes officer).</w:t>
      </w:r>
    </w:p>
    <w:p w14:paraId="245A2F08">
      <w:pPr>
        <w:pStyle w:val="style0"/>
        <w:numPr>
          <w:ilvl w:val="0"/>
          <w:numId w:val="3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officer reviews original decision, evidence, and appeal argument.</w:t>
      </w:r>
    </w:p>
    <w:p w14:paraId="32CB1B07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3: Appeal Decision (5–7 Days)</w:t>
      </w:r>
    </w:p>
    <w:p w14:paraId="34D89C35">
      <w:pPr>
        <w:pStyle w:val="style0"/>
        <w:numPr>
          <w:ilvl w:val="0"/>
          <w:numId w:val="3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Appeal officer may: (a)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Uphold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original decision, (b)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Reverse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original decision, or (c)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Modify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the remedy.</w:t>
      </w:r>
    </w:p>
    <w:p w14:paraId="74ED6DB9">
      <w:pPr>
        <w:pStyle w:val="style0"/>
        <w:numPr>
          <w:ilvl w:val="0"/>
          <w:numId w:val="3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officer issues written decision with reasoning.</w:t>
      </w:r>
    </w:p>
    <w:p w14:paraId="5397558E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4: Finality</w:t>
      </w:r>
    </w:p>
    <w:p w14:paraId="6FBA1275">
      <w:pPr>
        <w:pStyle w:val="style0"/>
        <w:numPr>
          <w:ilvl w:val="0"/>
          <w:numId w:val="3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decision is final. No further appeal is available unless new evidence emerges (within 30 days).</w:t>
      </w:r>
    </w:p>
    <w:p w14:paraId="5063059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5: Remedy Implementation</w:t>
      </w:r>
    </w:p>
    <w:p w14:paraId="01DA7210">
      <w:pPr>
        <w:pStyle w:val="style0"/>
        <w:numPr>
          <w:ilvl w:val="0"/>
          <w:numId w:val="3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appeal reverses or modifies decision,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implements new remedy within 5 business days.</w:t>
      </w:r>
    </w:p>
    <w:p w14:paraId="34567B1F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3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74BE2DA7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7.3 External Arbitration (Over ₦500k)</w:t>
      </w:r>
    </w:p>
    <w:p w14:paraId="3EEA44E6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1: Arbitration Filing (Within 5 Days)</w:t>
      </w:r>
    </w:p>
    <w:p w14:paraId="3C61EE51">
      <w:pPr>
        <w:pStyle w:val="style0"/>
        <w:numPr>
          <w:ilvl w:val="0"/>
          <w:numId w:val="3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Appealing party submits arbitration request via certified email to: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Grandcitynigltd@gmail.com</w:t>
      </w:r>
    </w:p>
    <w:p w14:paraId="14006D33">
      <w:pPr>
        <w:pStyle w:val="style0"/>
        <w:numPr>
          <w:ilvl w:val="0"/>
          <w:numId w:val="3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Request must specify: (a) grounds for appeal, (b) evidence supporting appeal, (c) proposed remedy.</w:t>
      </w:r>
    </w:p>
    <w:p w14:paraId="6F69F3D9">
      <w:pPr>
        <w:pStyle w:val="style0"/>
        <w:numPr>
          <w:ilvl w:val="0"/>
          <w:numId w:val="3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Arbitration fee: ₦50,000 filing fee (split 50/50 between parties unless arbitrator determines otherwise).</w:t>
      </w:r>
    </w:p>
    <w:p w14:paraId="4EBCC01F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2: Arbitrator Selection</w:t>
      </w:r>
    </w:p>
    <w:p w14:paraId="3A233B81">
      <w:pPr>
        <w:pStyle w:val="style0"/>
        <w:numPr>
          <w:ilvl w:val="0"/>
          <w:numId w:val="3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provides list of 3 neutral arbitrators (or relies on Lagos Chamber of Commerce roster).</w:t>
      </w:r>
    </w:p>
    <w:p w14:paraId="74AEA052">
      <w:pPr>
        <w:pStyle w:val="style0"/>
        <w:numPr>
          <w:ilvl w:val="0"/>
          <w:numId w:val="3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Each party may strike 1 arbitrator; remaining arbitrator is selected.</w:t>
      </w:r>
    </w:p>
    <w:p w14:paraId="6A496F89">
      <w:pPr>
        <w:pStyle w:val="style0"/>
        <w:numPr>
          <w:ilvl w:val="0"/>
          <w:numId w:val="3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Arbitrator is bound by Nigerian arbitration law and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terms.</w:t>
      </w:r>
    </w:p>
    <w:p w14:paraId="1E48BD7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3: Arbitration Hearing</w:t>
      </w:r>
    </w:p>
    <w:p w14:paraId="6798C715">
      <w:pPr>
        <w:pStyle w:val="style0"/>
        <w:numPr>
          <w:ilvl w:val="0"/>
          <w:numId w:val="3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Arbitrator reviews written submissions from both parties (no oral hearing unless both agree).</w:t>
      </w:r>
    </w:p>
    <w:p w14:paraId="6B1A5674">
      <w:pPr>
        <w:pStyle w:val="style0"/>
        <w:numPr>
          <w:ilvl w:val="0"/>
          <w:numId w:val="3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Arbitrator may request additional evidence or clarification.</w:t>
      </w:r>
    </w:p>
    <w:p w14:paraId="6C739A92">
      <w:pPr>
        <w:pStyle w:val="style0"/>
        <w:numPr>
          <w:ilvl w:val="0"/>
          <w:numId w:val="3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Hearing (if held) conducted virtually or in-person in Lagos.</w:t>
      </w:r>
    </w:p>
    <w:p w14:paraId="29FDCBC0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4: Arbitration Award (10–14 Days)</w:t>
      </w:r>
    </w:p>
    <w:p w14:paraId="087E5035">
      <w:pPr>
        <w:pStyle w:val="style0"/>
        <w:numPr>
          <w:ilvl w:val="0"/>
          <w:numId w:val="3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Arbitrator issues written award with reasoning.</w:t>
      </w:r>
    </w:p>
    <w:p w14:paraId="70D7B15B">
      <w:pPr>
        <w:pStyle w:val="style0"/>
        <w:numPr>
          <w:ilvl w:val="0"/>
          <w:numId w:val="3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Award is binding on both parties and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.</w:t>
      </w:r>
    </w:p>
    <w:p w14:paraId="1DBBE16D">
      <w:pPr>
        <w:pStyle w:val="style0"/>
        <w:numPr>
          <w:ilvl w:val="0"/>
          <w:numId w:val="3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Award is enforceable under Nigerian arbitration law.</w:t>
      </w:r>
    </w:p>
    <w:p w14:paraId="4BC3E5B1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5: Cost Allocation</w:t>
      </w:r>
    </w:p>
    <w:p w14:paraId="354FA200">
      <w:pPr>
        <w:pStyle w:val="style0"/>
        <w:numPr>
          <w:ilvl w:val="0"/>
          <w:numId w:val="4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Arbitrator determines who pays arbitration costs (default: 50/50 split, or loser pays if arbitrator decides fault is clear).</w:t>
      </w:r>
    </w:p>
    <w:p w14:paraId="4B06A6A7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Step 6: Remedy Implementation</w:t>
      </w:r>
    </w:p>
    <w:p w14:paraId="5934278A">
      <w:pPr>
        <w:pStyle w:val="style0"/>
        <w:numPr>
          <w:ilvl w:val="0"/>
          <w:numId w:val="4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arbitration award modifies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decision,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implements remedy within 5 business days.</w:t>
      </w:r>
    </w:p>
    <w:p w14:paraId="40DDAEED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4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138C931E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8. DECISION TIMELINES &amp; DEADLINES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6"/>
        <w:gridCol w:w="4188"/>
        <w:gridCol w:w="2413"/>
      </w:tblGrid>
      <w:tr w14:paraId="52B56493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2F4914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Stage</w:t>
            </w:r>
          </w:p>
        </w:tc>
        <w:tc>
          <w:tcPr>
            <w:tcW w:w="0" w:type="auto"/>
            <w:tcBorders/>
            <w:vAlign w:val="center"/>
            <w:hideMark/>
          </w:tcPr>
          <w:p w14:paraId="4B76578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Deadline</w:t>
            </w:r>
          </w:p>
        </w:tc>
        <w:tc>
          <w:tcPr>
            <w:tcW w:w="0" w:type="auto"/>
            <w:tcBorders/>
            <w:vAlign w:val="center"/>
            <w:hideMark/>
          </w:tcPr>
          <w:p w14:paraId="16082D0F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Responsible Party</w:t>
            </w:r>
          </w:p>
        </w:tc>
      </w:tr>
      <w:tr w14:paraId="48B86E9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3E04A3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Dispute filed</w:t>
            </w:r>
          </w:p>
        </w:tc>
        <w:tc>
          <w:tcPr>
            <w:tcW w:w="0" w:type="auto"/>
            <w:tcBorders/>
            <w:vAlign w:val="center"/>
            <w:hideMark/>
          </w:tcPr>
          <w:p w14:paraId="1E8C38F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Within 48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hrs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of delivery or incident (per Section 3.2)</w:t>
            </w:r>
          </w:p>
        </w:tc>
        <w:tc>
          <w:tcPr>
            <w:tcW w:w="0" w:type="auto"/>
            <w:tcBorders/>
            <w:vAlign w:val="center"/>
            <w:hideMark/>
          </w:tcPr>
          <w:p w14:paraId="0472F1F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Buyer/Vendor</w:t>
            </w:r>
          </w:p>
        </w:tc>
      </w:tr>
      <w:tr w14:paraId="51E7CFF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67747A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Initial review (simple disputes)</w:t>
            </w:r>
          </w:p>
        </w:tc>
        <w:tc>
          <w:tcPr>
            <w:tcW w:w="0" w:type="auto"/>
            <w:tcBorders/>
            <w:vAlign w:val="center"/>
            <w:hideMark/>
          </w:tcPr>
          <w:p w14:paraId="0903F53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24–48 hours after filing</w:t>
            </w:r>
          </w:p>
        </w:tc>
        <w:tc>
          <w:tcPr>
            <w:tcW w:w="0" w:type="auto"/>
            <w:tcBorders/>
            <w:vAlign w:val="center"/>
            <w:hideMark/>
          </w:tcPr>
          <w:p w14:paraId="77E2C68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Disputes Officer</w:t>
            </w:r>
          </w:p>
        </w:tc>
      </w:tr>
      <w:tr w14:paraId="4AF53025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521E7C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Complex dispute investigation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40C6C91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5–7 business days after filing</w:t>
            </w:r>
          </w:p>
        </w:tc>
        <w:tc>
          <w:tcPr>
            <w:tcW w:w="0" w:type="auto"/>
            <w:tcBorders/>
            <w:vAlign w:val="center"/>
            <w:hideMark/>
          </w:tcPr>
          <w:p w14:paraId="251C54F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Disputes Officer</w:t>
            </w:r>
          </w:p>
        </w:tc>
      </w:tr>
      <w:tr w14:paraId="3289213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B44EB2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Decision issued</w:t>
            </w:r>
          </w:p>
        </w:tc>
        <w:tc>
          <w:tcPr>
            <w:tcW w:w="0" w:type="auto"/>
            <w:tcBorders/>
            <w:vAlign w:val="center"/>
            <w:hideMark/>
          </w:tcPr>
          <w:p w14:paraId="5DFE571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Within 48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hrs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(simple) or 7 days (complex)</w:t>
            </w:r>
          </w:p>
        </w:tc>
        <w:tc>
          <w:tcPr>
            <w:tcW w:w="0" w:type="auto"/>
            <w:tcBorders/>
            <w:vAlign w:val="center"/>
            <w:hideMark/>
          </w:tcPr>
          <w:p w14:paraId="015EF2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</w:tr>
      <w:tr w14:paraId="5D7F3023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1CC0E3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Party notified</w:t>
            </w:r>
          </w:p>
        </w:tc>
        <w:tc>
          <w:tcPr>
            <w:tcW w:w="0" w:type="auto"/>
            <w:tcBorders/>
            <w:vAlign w:val="center"/>
            <w:hideMark/>
          </w:tcPr>
          <w:p w14:paraId="1C4AA4D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24 hours after decision issued</w:t>
            </w:r>
          </w:p>
        </w:tc>
        <w:tc>
          <w:tcPr>
            <w:tcW w:w="0" w:type="auto"/>
            <w:tcBorders/>
            <w:vAlign w:val="center"/>
            <w:hideMark/>
          </w:tcPr>
          <w:p w14:paraId="76A2C5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</w:tr>
      <w:tr w14:paraId="73C76599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366A5E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Appeal filing deadline</w:t>
            </w:r>
          </w:p>
        </w:tc>
        <w:tc>
          <w:tcPr>
            <w:tcW w:w="0" w:type="auto"/>
            <w:tcBorders/>
            <w:vAlign w:val="center"/>
            <w:hideMark/>
          </w:tcPr>
          <w:p w14:paraId="43F84E9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 days after decision</w:t>
            </w:r>
          </w:p>
        </w:tc>
        <w:tc>
          <w:tcPr>
            <w:tcW w:w="0" w:type="auto"/>
            <w:tcBorders/>
            <w:vAlign w:val="center"/>
            <w:hideMark/>
          </w:tcPr>
          <w:p w14:paraId="27EABFA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Appealing party</w:t>
            </w:r>
          </w:p>
        </w:tc>
      </w:tr>
      <w:tr w14:paraId="6990EC9D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391890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Internal appeal decision</w:t>
            </w:r>
          </w:p>
        </w:tc>
        <w:tc>
          <w:tcPr>
            <w:tcW w:w="0" w:type="auto"/>
            <w:tcBorders/>
            <w:vAlign w:val="center"/>
            <w:hideMark/>
          </w:tcPr>
          <w:p w14:paraId="4143BC4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5–7 business days after appeal filed</w:t>
            </w:r>
          </w:p>
        </w:tc>
        <w:tc>
          <w:tcPr>
            <w:tcW w:w="0" w:type="auto"/>
            <w:tcBorders/>
            <w:vAlign w:val="center"/>
            <w:hideMark/>
          </w:tcPr>
          <w:p w14:paraId="5E9A894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Appeal Officer</w:t>
            </w:r>
          </w:p>
        </w:tc>
      </w:tr>
      <w:tr w14:paraId="5DB7F738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7D226F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Arbitration filing deadline</w:t>
            </w:r>
          </w:p>
        </w:tc>
        <w:tc>
          <w:tcPr>
            <w:tcW w:w="0" w:type="auto"/>
            <w:tcBorders/>
            <w:vAlign w:val="center"/>
            <w:hideMark/>
          </w:tcPr>
          <w:p w14:paraId="542E9D9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 days after decision (or after internal appeal denial)</w:t>
            </w:r>
          </w:p>
        </w:tc>
        <w:tc>
          <w:tcPr>
            <w:tcW w:w="0" w:type="auto"/>
            <w:tcBorders/>
            <w:vAlign w:val="center"/>
            <w:hideMark/>
          </w:tcPr>
          <w:p w14:paraId="1B60701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Appealing party</w:t>
            </w:r>
          </w:p>
        </w:tc>
      </w:tr>
      <w:tr w14:paraId="32C5DF0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593FE4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Arbitration award</w:t>
            </w:r>
          </w:p>
        </w:tc>
        <w:tc>
          <w:tcPr>
            <w:tcW w:w="0" w:type="auto"/>
            <w:tcBorders/>
            <w:vAlign w:val="center"/>
            <w:hideMark/>
          </w:tcPr>
          <w:p w14:paraId="498EC8F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10–14 business days (or as arbitrator determines)</w:t>
            </w:r>
          </w:p>
        </w:tc>
        <w:tc>
          <w:tcPr>
            <w:tcW w:w="0" w:type="auto"/>
            <w:tcBorders/>
            <w:vAlign w:val="center"/>
            <w:hideMark/>
          </w:tcPr>
          <w:p w14:paraId="05C0067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Arbitrator</w:t>
            </w:r>
          </w:p>
        </w:tc>
      </w:tr>
      <w:tr w14:paraId="486F93EC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C0AAFF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Remedy implementation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710C8F8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5 business days after final decision</w:t>
            </w:r>
          </w:p>
        </w:tc>
        <w:tc>
          <w:tcPr>
            <w:tcW w:w="0" w:type="auto"/>
            <w:tcBorders/>
            <w:vAlign w:val="center"/>
            <w:hideMark/>
          </w:tcPr>
          <w:p w14:paraId="09EC471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</w:p>
        </w:tc>
      </w:tr>
    </w:tbl>
    <w:p w14:paraId="7B8A8D6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Note: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All timelines are business days (Monday–Friday, excluding public holidays).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extend timelines by up to 5 business days if complex investigation or third-party coordination is needed; parties will be notified.</w:t>
      </w:r>
    </w:p>
    <w:p w14:paraId="0D5FFCB1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5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366DDC68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9. REMEDIES FOR SYSTEM FAILURES</w:t>
      </w:r>
    </w:p>
    <w:p w14:paraId="2FAD4DE9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9.1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 System Failures</w:t>
      </w:r>
    </w:p>
    <w:p w14:paraId="2692AC1A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platform, payment system, or escrow system malfunctions and causes a dispute,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assumes full liability: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6107"/>
      </w:tblGrid>
      <w:tr w14:paraId="3B1F1FFB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3E12DB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System Failure</w:t>
            </w:r>
          </w:p>
        </w:tc>
        <w:tc>
          <w:tcPr>
            <w:tcW w:w="0" w:type="auto"/>
            <w:tcBorders/>
            <w:vAlign w:val="center"/>
            <w:hideMark/>
          </w:tcPr>
          <w:p w14:paraId="50A3E89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</w:tr>
      <w:tr w14:paraId="60BA2585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41AB7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Escrow payment released before Confirmation Window</w:t>
            </w:r>
          </w:p>
        </w:tc>
        <w:tc>
          <w:tcPr>
            <w:tcW w:w="0" w:type="auto"/>
            <w:tcBorders/>
            <w:vAlign w:val="center"/>
            <w:hideMark/>
          </w:tcPr>
          <w:p w14:paraId="7FF7CE8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+ 25% compensation (additional credit)</w:t>
            </w:r>
          </w:p>
        </w:tc>
      </w:tr>
      <w:tr w14:paraId="70AF95D1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03E467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Photo upload failure (rider cannot upload evidence)</w:t>
            </w:r>
          </w:p>
        </w:tc>
        <w:tc>
          <w:tcPr>
            <w:tcW w:w="0" w:type="auto"/>
            <w:tcBorders/>
            <w:vAlign w:val="center"/>
            <w:hideMark/>
          </w:tcPr>
          <w:p w14:paraId="50232E2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Dispute decided in buyer's favor; Full refund + 20% credit</w:t>
            </w:r>
          </w:p>
        </w:tc>
      </w:tr>
      <w:tr w14:paraId="01408421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B135D7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Toggle system malfunction (shows contradictory delivery status)</w:t>
            </w:r>
          </w:p>
        </w:tc>
        <w:tc>
          <w:tcPr>
            <w:tcW w:w="0" w:type="auto"/>
            <w:tcBorders/>
            <w:vAlign w:val="center"/>
            <w:hideMark/>
          </w:tcPr>
          <w:p w14:paraId="50F5D02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investigates using GPS/courier records; Decides based on available evidence; Loses party receives compensation (10% of order value)</w:t>
            </w:r>
          </w:p>
        </w:tc>
      </w:tr>
      <w:tr w14:paraId="2A27F8D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3198C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Payment system double-charges buyer</w:t>
            </w:r>
          </w:p>
        </w:tc>
        <w:tc>
          <w:tcPr>
            <w:tcW w:w="0" w:type="auto"/>
            <w:tcBorders/>
            <w:vAlign w:val="center"/>
            <w:hideMark/>
          </w:tcPr>
          <w:p w14:paraId="262D126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Full refund of duplicate charge + 20% credit</w:t>
            </w:r>
          </w:p>
        </w:tc>
      </w:tr>
      <w:tr w14:paraId="3365099D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A81EBC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Data loss (order or payment records deleted)</w:t>
            </w:r>
          </w:p>
        </w:tc>
        <w:tc>
          <w:tcPr>
            <w:tcW w:w="0" w:type="auto"/>
            <w:tcBorders/>
            <w:vAlign w:val="center"/>
            <w:hideMark/>
          </w:tcPr>
          <w:p w14:paraId="453F95D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Treated as if buyer's claim is true; Full refund issued</w:t>
            </w:r>
          </w:p>
        </w:tc>
      </w:tr>
    </w:tbl>
    <w:p w14:paraId="462EAD11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9.2 Compensation for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 System Failure</w:t>
      </w:r>
    </w:p>
    <w:p w14:paraId="07B247A3">
      <w:pPr>
        <w:pStyle w:val="style0"/>
        <w:numPr>
          <w:ilvl w:val="0"/>
          <w:numId w:val="4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Compensation ranges: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10–25% of order value depending on severity.</w:t>
      </w:r>
    </w:p>
    <w:p w14:paraId="5D72DF40">
      <w:pPr>
        <w:pStyle w:val="style0"/>
        <w:numPr>
          <w:ilvl w:val="0"/>
          <w:numId w:val="4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Minimum compensation: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₦5,000 (even for small orders).</w:t>
      </w:r>
    </w:p>
    <w:p w14:paraId="1AEB8C71">
      <w:pPr>
        <w:pStyle w:val="style0"/>
        <w:numPr>
          <w:ilvl w:val="0"/>
          <w:numId w:val="4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Maximum compensation (per single failure):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₦500,000 (for catastrophic system failure affecting many transactions).</w:t>
      </w:r>
    </w:p>
    <w:p w14:paraId="59779DFF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5CF51C66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10. VENDOR REPUTATION &amp; CONSEQUENCES</w:t>
      </w:r>
    </w:p>
    <w:p w14:paraId="424F49F3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10.1 Vendor Warnings &amp; Progressive Discipline</w:t>
      </w:r>
    </w:p>
    <w:p w14:paraId="76D4C165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violations are tracked cumulatively. Consequences escalate: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2700"/>
        <w:gridCol w:w="2117"/>
        <w:gridCol w:w="2080"/>
      </w:tblGrid>
      <w:tr w14:paraId="56979E15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5B0C42E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Violation Type</w:t>
            </w:r>
          </w:p>
        </w:tc>
        <w:tc>
          <w:tcPr>
            <w:tcW w:w="0" w:type="auto"/>
            <w:tcBorders/>
            <w:vAlign w:val="center"/>
            <w:hideMark/>
          </w:tcPr>
          <w:p w14:paraId="006F00C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1st Offense</w:t>
            </w:r>
          </w:p>
        </w:tc>
        <w:tc>
          <w:tcPr>
            <w:tcW w:w="0" w:type="auto"/>
            <w:tcBorders/>
            <w:vAlign w:val="center"/>
            <w:hideMark/>
          </w:tcPr>
          <w:p w14:paraId="3D7D342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2nd Offense (90 days)</w:t>
            </w:r>
          </w:p>
        </w:tc>
        <w:tc>
          <w:tcPr>
            <w:tcW w:w="0" w:type="auto"/>
            <w:tcBorders/>
            <w:vAlign w:val="center"/>
            <w:hideMark/>
          </w:tcPr>
          <w:p w14:paraId="0747551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3rd Offense (90 days)</w:t>
            </w:r>
          </w:p>
        </w:tc>
      </w:tr>
      <w:tr w14:paraId="087354FF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1985FD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Late Shipment</w:t>
            </w:r>
          </w:p>
        </w:tc>
        <w:tc>
          <w:tcPr>
            <w:tcW w:w="0" w:type="auto"/>
            <w:tcBorders/>
            <w:vAlign w:val="center"/>
            <w:hideMark/>
          </w:tcPr>
          <w:p w14:paraId="1DA1E7F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674CCA4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07F977B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30-day suspension</w:t>
            </w:r>
          </w:p>
        </w:tc>
      </w:tr>
      <w:tr w14:paraId="6E8D187B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B906B1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Damage at Pickup</w:t>
            </w:r>
          </w:p>
        </w:tc>
        <w:tc>
          <w:tcPr>
            <w:tcW w:w="0" w:type="auto"/>
            <w:tcBorders/>
            <w:vAlign w:val="center"/>
            <w:hideMark/>
          </w:tcPr>
          <w:p w14:paraId="7E6A256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4928DF0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4000822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30-day suspension</w:t>
            </w:r>
          </w:p>
        </w:tc>
      </w:tr>
      <w:tr w14:paraId="7F132DEA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5F127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Counterfeit/Fake Goods</w:t>
            </w:r>
          </w:p>
        </w:tc>
        <w:tc>
          <w:tcPr>
            <w:tcW w:w="0" w:type="auto"/>
            <w:tcBorders/>
            <w:vAlign w:val="center"/>
            <w:hideMark/>
          </w:tcPr>
          <w:p w14:paraId="7F84A3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1E74DB1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30-day suspension</w:t>
            </w:r>
          </w:p>
        </w:tc>
        <w:tc>
          <w:tcPr>
            <w:tcW w:w="0" w:type="auto"/>
            <w:tcBorders/>
            <w:vAlign w:val="center"/>
            <w:hideMark/>
          </w:tcPr>
          <w:p w14:paraId="040641B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Permanent ban</w:t>
            </w:r>
          </w:p>
        </w:tc>
      </w:tr>
      <w:tr w14:paraId="45A733A1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DD56B9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Policy Violation (minor)</w:t>
            </w:r>
          </w:p>
        </w:tc>
        <w:tc>
          <w:tcPr>
            <w:tcW w:w="0" w:type="auto"/>
            <w:tcBorders/>
            <w:vAlign w:val="center"/>
            <w:hideMark/>
          </w:tcPr>
          <w:p w14:paraId="1F8C290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5F0F212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62788C3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30-day suspension</w:t>
            </w:r>
          </w:p>
        </w:tc>
      </w:tr>
      <w:tr w14:paraId="5306876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A747CA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Fraud/Scam</w:t>
            </w:r>
          </w:p>
        </w:tc>
        <w:tc>
          <w:tcPr>
            <w:tcW w:w="0" w:type="auto"/>
            <w:tcBorders/>
            <w:vAlign w:val="center"/>
            <w:hideMark/>
          </w:tcPr>
          <w:p w14:paraId="21E00D3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Immediate 30-day suspension</w:t>
            </w:r>
          </w:p>
        </w:tc>
        <w:tc>
          <w:tcPr>
            <w:tcW w:w="0" w:type="auto"/>
            <w:tcBorders/>
            <w:vAlign w:val="center"/>
            <w:hideMark/>
          </w:tcPr>
          <w:p w14:paraId="2B67769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Permanent ban</w:t>
            </w:r>
          </w:p>
        </w:tc>
        <w:tc>
          <w:tcPr>
            <w:tcW w:w="0" w:type="auto"/>
            <w:tcBorders/>
            <w:vAlign w:val="center"/>
            <w:hideMark/>
          </w:tcPr>
          <w:p w14:paraId="3B3DF5A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N/A</w:t>
            </w:r>
          </w:p>
        </w:tc>
      </w:tr>
      <w:tr w14:paraId="782BD53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C852B9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Harassment/Abuse</w:t>
            </w:r>
          </w:p>
        </w:tc>
        <w:tc>
          <w:tcPr>
            <w:tcW w:w="0" w:type="auto"/>
            <w:tcBorders/>
            <w:vAlign w:val="center"/>
            <w:hideMark/>
          </w:tcPr>
          <w:p w14:paraId="5BE55FD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Warning</w:t>
            </w:r>
          </w:p>
        </w:tc>
        <w:tc>
          <w:tcPr>
            <w:tcW w:w="0" w:type="auto"/>
            <w:tcBorders/>
            <w:vAlign w:val="center"/>
            <w:hideMark/>
          </w:tcPr>
          <w:p w14:paraId="099BD41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30-day suspension</w:t>
            </w:r>
          </w:p>
        </w:tc>
        <w:tc>
          <w:tcPr>
            <w:tcW w:w="0" w:type="auto"/>
            <w:tcBorders/>
            <w:vAlign w:val="center"/>
            <w:hideMark/>
          </w:tcPr>
          <w:p w14:paraId="3A2352C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Permanent ban</w:t>
            </w:r>
          </w:p>
        </w:tc>
      </w:tr>
    </w:tbl>
    <w:p w14:paraId="449F83E9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10.2 Vendor Adverse Rating &amp; Transparency</w:t>
      </w:r>
    </w:p>
    <w:p w14:paraId="36944EE6">
      <w:pPr>
        <w:pStyle w:val="style0"/>
        <w:numPr>
          <w:ilvl w:val="0"/>
          <w:numId w:val="4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Adverse Rating: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Vendors with 3+ violations (any type) in 90 days receive an adverse rating on their public profile.</w:t>
      </w:r>
    </w:p>
    <w:p w14:paraId="72A38B71">
      <w:pPr>
        <w:pStyle w:val="style0"/>
        <w:numPr>
          <w:ilvl w:val="0"/>
          <w:numId w:val="4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Buyer Visibility: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Buyers see "</w:t>
      </w:r>
      <w:r>
        <w:rPr>
          <w:rFonts w:ascii="Segoe UI Emoji" w:cs="Segoe UI Emoji" w:eastAsia="Times New Roman" w:hAnsi="Segoe UI Emoji"/>
          <w:kern w:val="0"/>
          <w:sz w:val="24"/>
          <w:szCs w:val="24"/>
          <w14:ligatures xmlns:w14="http://schemas.microsoft.com/office/word/2010/wordml" w14:val="none"/>
        </w:rPr>
        <w:t>⚠️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This seller has recent complaints" when browsing this vendor.</w:t>
      </w:r>
    </w:p>
    <w:p w14:paraId="07296F9B">
      <w:pPr>
        <w:pStyle w:val="style0"/>
        <w:numPr>
          <w:ilvl w:val="0"/>
          <w:numId w:val="4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Search Ranking: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Vendors with adverse ratings are deprioritized in search results.</w:t>
      </w:r>
    </w:p>
    <w:p w14:paraId="5BAB4308">
      <w:pPr>
        <w:pStyle w:val="style0"/>
        <w:numPr>
          <w:ilvl w:val="0"/>
          <w:numId w:val="4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Suspension Notification: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If a vendor is suspended, all active orders are paused. Buyers are notified and offered refund or wait option.</w:t>
      </w:r>
    </w:p>
    <w:p w14:paraId="54376CD0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10.3 Vendor Appeals Against Discipline</w:t>
      </w:r>
    </w:p>
    <w:p w14:paraId="6D56386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Vendors may appeal a warning, suspension, or ban:</w:t>
      </w:r>
    </w:p>
    <w:p w14:paraId="1FBEED9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Appeal Process:</w:t>
      </w:r>
    </w:p>
    <w:p w14:paraId="7AAE4F03">
      <w:pPr>
        <w:pStyle w:val="style0"/>
        <w:numPr>
          <w:ilvl w:val="0"/>
          <w:numId w:val="4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File appeal within 10 days of notification.</w:t>
      </w:r>
    </w:p>
    <w:p w14:paraId="0C1A2206">
      <w:pPr>
        <w:pStyle w:val="style0"/>
        <w:numPr>
          <w:ilvl w:val="0"/>
          <w:numId w:val="4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must present evidence that: (a) decision was procedurally incorrect, or (b) new evidence contradicts original finding.</w:t>
      </w:r>
    </w:p>
    <w:p w14:paraId="61980470">
      <w:pPr>
        <w:pStyle w:val="style0"/>
        <w:numPr>
          <w:ilvl w:val="0"/>
          <w:numId w:val="4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Appeal is reviewed by a different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staff member (not original disputes officer).</w:t>
      </w:r>
    </w:p>
    <w:p w14:paraId="1FEF28BD">
      <w:pPr>
        <w:pStyle w:val="style0"/>
        <w:numPr>
          <w:ilvl w:val="0"/>
          <w:numId w:val="4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Decision issued within 7 business days.</w:t>
      </w:r>
    </w:p>
    <w:p w14:paraId="34FA8B4A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Outcome: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Appeal officer may uphold, reverse, or reduce discipline.</w:t>
      </w:r>
    </w:p>
    <w:p w14:paraId="0ABE6B4E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7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6274582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11. FRAUD DETECTION &amp; PREVENTION</w:t>
      </w:r>
    </w:p>
    <w:p w14:paraId="6BA27294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11.1 Fraud Indicators</w:t>
      </w:r>
    </w:p>
    <w:p w14:paraId="52127640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disputes team monitors for red flags suggesting fraud:</w:t>
      </w:r>
    </w:p>
    <w:p w14:paraId="294F510A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Buyer Fraud Indicators:</w:t>
      </w:r>
    </w:p>
    <w:p w14:paraId="62E4B3AA">
      <w:pPr>
        <w:pStyle w:val="style0"/>
        <w:numPr>
          <w:ilvl w:val="0"/>
          <w:numId w:val="4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Pattern of claiming damage/non-delivery on multiple orders with different vendors</w:t>
      </w:r>
    </w:p>
    <w:p w14:paraId="7ACD6216">
      <w:pPr>
        <w:pStyle w:val="style0"/>
        <w:numPr>
          <w:ilvl w:val="0"/>
          <w:numId w:val="4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Requesting refund while keeping product (multiple times)</w:t>
      </w:r>
    </w:p>
    <w:p w14:paraId="3438E453">
      <w:pPr>
        <w:pStyle w:val="style0"/>
        <w:numPr>
          <w:ilvl w:val="0"/>
          <w:numId w:val="4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Requesting cancellation after delivery confirmation</w:t>
      </w:r>
    </w:p>
    <w:p w14:paraId="059C013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Vendor Fraud Indicators:</w:t>
      </w:r>
    </w:p>
    <w:p w14:paraId="4CE79C9B">
      <w:pPr>
        <w:pStyle w:val="style0"/>
        <w:numPr>
          <w:ilvl w:val="0"/>
          <w:numId w:val="4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Pattern of shipping damaged or counterfeit goods</w:t>
      </w:r>
    </w:p>
    <w:p w14:paraId="6C6FC949">
      <w:pPr>
        <w:pStyle w:val="style0"/>
        <w:numPr>
          <w:ilvl w:val="0"/>
          <w:numId w:val="4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Multiple chargebacks filed against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</w:p>
    <w:p w14:paraId="1789F3B4">
      <w:pPr>
        <w:pStyle w:val="style0"/>
        <w:numPr>
          <w:ilvl w:val="0"/>
          <w:numId w:val="4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Refusal to ship after payment, then claiming buyer cancelled</w:t>
      </w:r>
    </w:p>
    <w:p w14:paraId="2256EF5F">
      <w:pPr>
        <w:pStyle w:val="style0"/>
        <w:numPr>
          <w:ilvl w:val="0"/>
          <w:numId w:val="4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Selling same product at vastly different prices to different buyers</w:t>
      </w:r>
    </w:p>
    <w:p w14:paraId="7C29E514">
      <w:pPr>
        <w:pStyle w:val="style0"/>
        <w:numPr>
          <w:ilvl w:val="0"/>
          <w:numId w:val="4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Bulk orders with immediate claims of damage/loss</w:t>
      </w:r>
    </w:p>
    <w:p w14:paraId="6E461ABC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11.2 Fraud Response</w:t>
      </w:r>
    </w:p>
    <w:p w14:paraId="127CA2D9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Upon Fraud Suspicion:</w:t>
      </w:r>
    </w:p>
    <w:p w14:paraId="52801EBF">
      <w:pPr>
        <w:pStyle w:val="style0"/>
        <w:numPr>
          <w:ilvl w:val="0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freezes vendor/buyer account pending investigation.</w:t>
      </w:r>
    </w:p>
    <w:p w14:paraId="18285CE8">
      <w:pPr>
        <w:pStyle w:val="style0"/>
        <w:numPr>
          <w:ilvl w:val="0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Investigation conducted (3–7 days) to confirm or rule out fraud.</w:t>
      </w:r>
    </w:p>
    <w:p w14:paraId="5F80E9C0">
      <w:pPr>
        <w:pStyle w:val="style0"/>
        <w:numPr>
          <w:ilvl w:val="0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fraud confirmed: </w:t>
      </w:r>
    </w:p>
    <w:p w14:paraId="6F9450CD">
      <w:pPr>
        <w:pStyle w:val="style0"/>
        <w:numPr>
          <w:ilvl w:val="1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Buyer/Vendor account is permanently banned.</w:t>
      </w:r>
    </w:p>
    <w:p w14:paraId="27ECB173">
      <w:pPr>
        <w:pStyle w:val="style0"/>
        <w:numPr>
          <w:ilvl w:val="1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Funds are forfeited (not refunded).</w:t>
      </w:r>
    </w:p>
    <w:p w14:paraId="3E604EB0">
      <w:pPr>
        <w:pStyle w:val="style0"/>
        <w:numPr>
          <w:ilvl w:val="1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reports to law enforcement if criminal fraud is suspected.</w:t>
      </w:r>
    </w:p>
    <w:p w14:paraId="0FB77B79">
      <w:pPr>
        <w:pStyle w:val="style0"/>
        <w:numPr>
          <w:ilvl w:val="1"/>
          <w:numId w:val="4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Other affected parties are refunded by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.</w:t>
      </w:r>
    </w:p>
    <w:p w14:paraId="0D089A04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11.3 Chargeback Protection</w:t>
      </w:r>
    </w:p>
    <w:p w14:paraId="1E0942C1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If a buyer makes a legitimate purchase, receives goods, confirms delivery, then disputes the charge with their bank (chargeback):</w:t>
      </w:r>
    </w:p>
    <w:p w14:paraId="64529B89">
      <w:pPr>
        <w:pStyle w:val="style0"/>
        <w:numPr>
          <w:ilvl w:val="0"/>
          <w:numId w:val="4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and vendor will defend the chargeback using: delivery photos, buyer's in-app confirmation, payment records.</w:t>
      </w:r>
    </w:p>
    <w:p w14:paraId="5025C42A">
      <w:pPr>
        <w:pStyle w:val="style0"/>
        <w:numPr>
          <w:ilvl w:val="0"/>
          <w:numId w:val="4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If chargeback is lost,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sue buyer for recovery or ban buyer from platform.</w:t>
      </w:r>
    </w:p>
    <w:p w14:paraId="53E36097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8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54FD58D2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12. CONFIDENTIALITY &amp; DATA PROTECTION</w:t>
      </w:r>
    </w:p>
    <w:p w14:paraId="16455392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12.1 Confidentiality of Disputes</w:t>
      </w:r>
    </w:p>
    <w:p w14:paraId="7CA3D55D">
      <w:pPr>
        <w:pStyle w:val="style0"/>
        <w:numPr>
          <w:ilvl w:val="0"/>
          <w:numId w:val="4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Dispute details (evidence, decision, reasoning) are confidential between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, buyer, and vendor.</w:t>
      </w:r>
    </w:p>
    <w:p w14:paraId="343D3C02">
      <w:pPr>
        <w:pStyle w:val="style0"/>
        <w:numPr>
          <w:ilvl w:val="0"/>
          <w:numId w:val="4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does not publicly disclose individual dispute details.</w:t>
      </w:r>
    </w:p>
    <w:p w14:paraId="2C33EFDF">
      <w:pPr>
        <w:pStyle w:val="style0"/>
        <w:numPr>
          <w:ilvl w:val="0"/>
          <w:numId w:val="4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Exceptions: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disclose if legally required (court order, regulatory authority).</w:t>
      </w:r>
    </w:p>
    <w:p w14:paraId="5F85FB00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12.2 Data Retention</w:t>
      </w:r>
    </w:p>
    <w:p w14:paraId="31FB29A9">
      <w:pPr>
        <w:pStyle w:val="style0"/>
        <w:numPr>
          <w:ilvl w:val="0"/>
          <w:numId w:val="5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Dispute records (evidence, decision, communications) are retained for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7 years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for legal/audit purposes.</w:t>
      </w:r>
    </w:p>
    <w:p w14:paraId="0B79F923">
      <w:pPr>
        <w:pStyle w:val="style0"/>
        <w:numPr>
          <w:ilvl w:val="0"/>
          <w:numId w:val="5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After 7 years, records are deleted unless ongoing legal matter requires retention.</w:t>
      </w:r>
    </w:p>
    <w:p w14:paraId="615764CB">
      <w:pPr>
        <w:pStyle w:val="style0"/>
        <w:numPr>
          <w:ilvl w:val="0"/>
          <w:numId w:val="5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Photos and system logs are retained for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30 days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after dispute closure; may be extended if appeal is filed.</w:t>
      </w:r>
    </w:p>
    <w:p w14:paraId="70C2989C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39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746582D8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13. FEEDBACK &amp; CONTINUOUS IMPROVEMENT</w:t>
      </w:r>
    </w:p>
    <w:p w14:paraId="75598124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13.1 Dispute Metrics &amp; Reporting</w:t>
      </w:r>
    </w:p>
    <w:p w14:paraId="05BC38D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tracks:</w:t>
      </w:r>
    </w:p>
    <w:p w14:paraId="20DD6633">
      <w:pPr>
        <w:pStyle w:val="style0"/>
        <w:numPr>
          <w:ilvl w:val="0"/>
          <w:numId w:val="5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Number of disputes per month</w:t>
      </w:r>
    </w:p>
    <w:p w14:paraId="68A6810D">
      <w:pPr>
        <w:pStyle w:val="style0"/>
        <w:numPr>
          <w:ilvl w:val="0"/>
          <w:numId w:val="5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Resolution time (average)</w:t>
      </w:r>
    </w:p>
    <w:p w14:paraId="56B1B759">
      <w:pPr>
        <w:pStyle w:val="style0"/>
        <w:numPr>
          <w:ilvl w:val="0"/>
          <w:numId w:val="5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 categories (most common issues)</w:t>
      </w:r>
    </w:p>
    <w:p w14:paraId="7AD3B32F">
      <w:pPr>
        <w:pStyle w:val="style0"/>
        <w:numPr>
          <w:ilvl w:val="0"/>
          <w:numId w:val="5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dispute rates (identify problem vendors)</w:t>
      </w:r>
    </w:p>
    <w:p w14:paraId="268E1AD2">
      <w:pPr>
        <w:pStyle w:val="style0"/>
        <w:numPr>
          <w:ilvl w:val="0"/>
          <w:numId w:val="5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Buyer dispute patterns (identify problem buyers or product categories)</w:t>
      </w:r>
    </w:p>
    <w:p w14:paraId="34A7B0CC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Monthly Report: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leadership reviews dispute metrics to identify systemic issues.</w:t>
      </w:r>
    </w:p>
    <w:p w14:paraId="20365907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13.2 Policy Updates</w:t>
      </w:r>
    </w:p>
    <w:p w14:paraId="60022FFE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This policy is reviewed quarterly. Updates may be made to:</w:t>
      </w:r>
    </w:p>
    <w:p w14:paraId="4EF803EE">
      <w:pPr>
        <w:pStyle w:val="style0"/>
        <w:numPr>
          <w:ilvl w:val="0"/>
          <w:numId w:val="5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Timelines (if average resolution time changes)</w:t>
      </w:r>
    </w:p>
    <w:p w14:paraId="1BBBA771">
      <w:pPr>
        <w:pStyle w:val="style0"/>
        <w:numPr>
          <w:ilvl w:val="0"/>
          <w:numId w:val="5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Remedies (if new dispute patterns emerge)</w:t>
      </w:r>
    </w:p>
    <w:p w14:paraId="091355B3">
      <w:pPr>
        <w:pStyle w:val="style0"/>
        <w:numPr>
          <w:ilvl w:val="0"/>
          <w:numId w:val="5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Vendor discipline (if violations escalate)</w:t>
      </w:r>
    </w:p>
    <w:p w14:paraId="45CB579E">
      <w:pPr>
        <w:pStyle w:val="style0"/>
        <w:numPr>
          <w:ilvl w:val="0"/>
          <w:numId w:val="52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Appeal thresholds (if dispute volume warrants change)</w:t>
      </w:r>
    </w:p>
    <w:p w14:paraId="24ED2CF4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Policy Change Process:</w:t>
      </w:r>
    </w:p>
    <w:p w14:paraId="39E25D57">
      <w:pPr>
        <w:pStyle w:val="style0"/>
        <w:numPr>
          <w:ilvl w:val="0"/>
          <w:numId w:val="5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Proposed change identified (based on metrics or feedback).</w:t>
      </w:r>
    </w:p>
    <w:p w14:paraId="3C239E22">
      <w:pPr>
        <w:pStyle w:val="style0"/>
        <w:numPr>
          <w:ilvl w:val="0"/>
          <w:numId w:val="5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Stakeholder input sought (from vendors, buyers, customer support).</w:t>
      </w:r>
    </w:p>
    <w:p w14:paraId="3D765BCA">
      <w:pPr>
        <w:pStyle w:val="style0"/>
        <w:numPr>
          <w:ilvl w:val="0"/>
          <w:numId w:val="5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Updated policy drafted and reviewed by legal counsel.</w:t>
      </w:r>
    </w:p>
    <w:p w14:paraId="00AC1B45">
      <w:pPr>
        <w:pStyle w:val="style0"/>
        <w:numPr>
          <w:ilvl w:val="0"/>
          <w:numId w:val="53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Policy implemented with 30-day advance notice to platform users.</w:t>
      </w:r>
    </w:p>
    <w:p w14:paraId="659ED319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0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1915464B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14. ESCALATION TO LEGAL/LAW ENFORCEMENT</w:t>
      </w:r>
    </w:p>
    <w:p w14:paraId="603672E0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14.1 When Disputes Escalate 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to</w:t>
      </w: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 xml:space="preserve"> Legal</w:t>
      </w:r>
    </w:p>
    <w:p w14:paraId="23E1EE18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The following disputes are escalated to 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GrandCity's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legal team instead of the standard disputes process:</w:t>
      </w:r>
    </w:p>
    <w:p w14:paraId="2D77C5B8">
      <w:pPr>
        <w:pStyle w:val="style0"/>
        <w:numPr>
          <w:ilvl w:val="0"/>
          <w:numId w:val="5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involving criminal activity (fraud, theft, counterfeit goods, etc.)</w:t>
      </w:r>
    </w:p>
    <w:p w14:paraId="66E8E3C1">
      <w:pPr>
        <w:pStyle w:val="style0"/>
        <w:numPr>
          <w:ilvl w:val="0"/>
          <w:numId w:val="5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involving personal injury or property damage claims</w:t>
      </w:r>
    </w:p>
    <w:p w14:paraId="0F7660FF">
      <w:pPr>
        <w:pStyle w:val="style0"/>
        <w:numPr>
          <w:ilvl w:val="0"/>
          <w:numId w:val="5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involving intellectual property claims (copyright, trademark, patent)</w:t>
      </w:r>
    </w:p>
    <w:p w14:paraId="4B73D01B">
      <w:pPr>
        <w:pStyle w:val="style0"/>
        <w:numPr>
          <w:ilvl w:val="0"/>
          <w:numId w:val="5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where either party threatens legal action</w:t>
      </w:r>
    </w:p>
    <w:p w14:paraId="350381DD">
      <w:pPr>
        <w:pStyle w:val="style0"/>
        <w:numPr>
          <w:ilvl w:val="0"/>
          <w:numId w:val="54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Disputes involving potential violation of Nigerian laws</w:t>
      </w:r>
    </w:p>
    <w:p w14:paraId="6299BDE5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14.2 Law Enforcement Referral</w:t>
      </w:r>
    </w:p>
    <w:p w14:paraId="3F16E663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GrandCity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may report disputes to law enforcement if:</w:t>
      </w:r>
    </w:p>
    <w:p w14:paraId="6C9148E4">
      <w:pPr>
        <w:pStyle w:val="style0"/>
        <w:numPr>
          <w:ilvl w:val="0"/>
          <w:numId w:val="5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Systematic fraud is discovered</w:t>
      </w:r>
    </w:p>
    <w:p w14:paraId="1CA6465F">
      <w:pPr>
        <w:pStyle w:val="style0"/>
        <w:numPr>
          <w:ilvl w:val="0"/>
          <w:numId w:val="5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Counterfeit goods are confirmed</w:t>
      </w:r>
    </w:p>
    <w:p w14:paraId="31E66196">
      <w:pPr>
        <w:pStyle w:val="style0"/>
        <w:numPr>
          <w:ilvl w:val="0"/>
          <w:numId w:val="5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Theft or embezzlement is suspected</w:t>
      </w:r>
    </w:p>
    <w:p w14:paraId="6E3A7E5F">
      <w:pPr>
        <w:pStyle w:val="style0"/>
        <w:numPr>
          <w:ilvl w:val="0"/>
          <w:numId w:val="55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Product is dangerous/defective in a way that poses public safety risk</w:t>
      </w:r>
    </w:p>
    <w:p w14:paraId="550EFC45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1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3AF0C35A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15. CONTACT &amp; SUPPORT</w:t>
      </w:r>
    </w:p>
    <w:p w14:paraId="418316D5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15.1 Dispute Filing Support</w:t>
      </w:r>
    </w:p>
    <w:p w14:paraId="5D0FB9A0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For questions about filing disputes or checking dispute status:</w:t>
      </w:r>
    </w:p>
    <w:p w14:paraId="3F511D92">
      <w:pPr>
        <w:pStyle w:val="style0"/>
        <w:numPr>
          <w:ilvl w:val="0"/>
          <w:numId w:val="5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Email: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Grandcitynigltd@gmail.com</w:t>
      </w:r>
    </w:p>
    <w:p w14:paraId="25E839D7">
      <w:pPr>
        <w:pStyle w:val="style0"/>
        <w:numPr>
          <w:ilvl w:val="0"/>
          <w:numId w:val="5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In-App Chat: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Available 24/7</w:t>
      </w:r>
    </w:p>
    <w:p w14:paraId="58FFB1BD">
      <w:pPr>
        <w:pStyle w:val="style0"/>
        <w:numPr>
          <w:ilvl w:val="0"/>
          <w:numId w:val="5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Phone: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08100270000</w:t>
      </w:r>
    </w:p>
    <w:p w14:paraId="6452882F">
      <w:pPr>
        <w:pStyle w:val="style0"/>
        <w:numPr>
          <w:ilvl w:val="0"/>
          <w:numId w:val="56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Response Time: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24 hours</w:t>
      </w:r>
    </w:p>
    <w:p w14:paraId="4D3F5BD3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15.2 Appeal Support</w:t>
      </w:r>
    </w:p>
    <w:p w14:paraId="12B284F2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>For questions about appeals:</w:t>
      </w:r>
    </w:p>
    <w:p w14:paraId="65A302D7">
      <w:pPr>
        <w:pStyle w:val="style0"/>
        <w:numPr>
          <w:ilvl w:val="0"/>
          <w:numId w:val="5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Email: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</w:t>
      </w:r>
      <w:r>
        <w:rPr>
          <w:rFonts w:ascii="Times New Roman" w:cs="Times New Roman" w:eastAsia="Times New Roman" w:hAnsi="Times New Roman"/>
          <w:kern w:val="0"/>
          <w:sz w:val="24"/>
          <w:szCs w:val="24"/>
          <w:lang w:val="en-US"/>
          <w14:ligatures xmlns:w14="http://schemas.microsoft.com/office/word/2010/wordml" w14:val="none"/>
        </w:rPr>
        <w:t>Grandcitynigltd@gmail.com</w:t>
      </w:r>
    </w:p>
    <w:p w14:paraId="39B0E486">
      <w:pPr>
        <w:pStyle w:val="style0"/>
        <w:numPr>
          <w:ilvl w:val="0"/>
          <w:numId w:val="5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Response Time:</w:t>
      </w: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t xml:space="preserve"> 24 hours</w:t>
      </w:r>
    </w:p>
    <w:p w14:paraId="523BAA2B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2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55FC0405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16. DEFINITIONS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5"/>
        <w:gridCol w:w="7433"/>
      </w:tblGrid>
      <w:tr w14:paraId="6F50355B">
        <w:trPr>
          <w:tblHeader/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03309D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Term</w:t>
            </w:r>
          </w:p>
        </w:tc>
        <w:tc>
          <w:tcPr>
            <w:tcW w:w="0" w:type="auto"/>
            <w:tcBorders/>
            <w:vAlign w:val="center"/>
            <w:hideMark/>
          </w:tcPr>
          <w:p w14:paraId="010D1E4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Definition</w:t>
            </w:r>
          </w:p>
        </w:tc>
      </w:tr>
      <w:tr w14:paraId="5035315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31BC58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Dispute</w:t>
            </w:r>
          </w:p>
        </w:tc>
        <w:tc>
          <w:tcPr>
            <w:tcW w:w="0" w:type="auto"/>
            <w:tcBorders/>
            <w:vAlign w:val="center"/>
            <w:hideMark/>
          </w:tcPr>
          <w:p w14:paraId="0B7630A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 disagreement between buyer/vendor/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regarding a transaction or platform interaction.</w:t>
            </w:r>
          </w:p>
        </w:tc>
      </w:tr>
      <w:tr w14:paraId="254109CA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3B292B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Simple Dispute</w:t>
            </w:r>
          </w:p>
        </w:tc>
        <w:tc>
          <w:tcPr>
            <w:tcW w:w="0" w:type="auto"/>
            <w:tcBorders/>
            <w:vAlign w:val="center"/>
            <w:hideMark/>
          </w:tcPr>
          <w:p w14:paraId="14B2AA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 dispute with clear evidence pointing to one at-fault party; resolved within 24–48 hours.</w:t>
            </w:r>
          </w:p>
        </w:tc>
      </w:tr>
      <w:tr w14:paraId="3C4344B0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4B215D5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Complex Dispute</w:t>
            </w:r>
          </w:p>
        </w:tc>
        <w:tc>
          <w:tcPr>
            <w:tcW w:w="0" w:type="auto"/>
            <w:tcBorders/>
            <w:vAlign w:val="center"/>
            <w:hideMark/>
          </w:tcPr>
          <w:p w14:paraId="5A063C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 dispute with conflicting evidence or unclear causation; requires investigation and resolved within 5–7 days.</w:t>
            </w:r>
          </w:p>
        </w:tc>
      </w:tr>
      <w:tr w14:paraId="03DD8E76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7BAEE60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Confirmation Window</w:t>
            </w:r>
          </w:p>
        </w:tc>
        <w:tc>
          <w:tcPr>
            <w:tcW w:w="0" w:type="auto"/>
            <w:tcBorders/>
            <w:vAlign w:val="center"/>
            <w:hideMark/>
          </w:tcPr>
          <w:p w14:paraId="7FBCAA4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The period during which a buyer may report issues post-delivery (24 hours for bulk, 48 hours for individual orders).</w:t>
            </w:r>
          </w:p>
        </w:tc>
      </w:tr>
      <w:tr w14:paraId="499C08F7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65AEF38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Latent Defect</w:t>
            </w:r>
          </w:p>
        </w:tc>
        <w:tc>
          <w:tcPr>
            <w:tcW w:w="0" w:type="auto"/>
            <w:tcBorders/>
            <w:vAlign w:val="center"/>
            <w:hideMark/>
          </w:tcPr>
          <w:p w14:paraId="03C221E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 product defect not immediately apparent upon delivery but discovered within 14 days.</w:t>
            </w:r>
          </w:p>
        </w:tc>
      </w:tr>
      <w:tr w14:paraId="08F7C478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0210C85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System Failure</w:t>
            </w:r>
          </w:p>
        </w:tc>
        <w:tc>
          <w:tcPr>
            <w:tcW w:w="0" w:type="auto"/>
            <w:tcBorders/>
            <w:vAlign w:val="center"/>
            <w:hideMark/>
          </w:tcPr>
          <w:p w14:paraId="58E29EED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A malfunction in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GrandCity's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platform, payment, or escrow system that directly affects a transaction.</w:t>
            </w:r>
          </w:p>
        </w:tc>
      </w:tr>
      <w:tr w14:paraId="286EBD24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2438D5F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At-Fault Party</w:t>
            </w:r>
          </w:p>
        </w:tc>
        <w:tc>
          <w:tcPr>
            <w:tcW w:w="0" w:type="auto"/>
            <w:tcBorders/>
            <w:vAlign w:val="center"/>
            <w:hideMark/>
          </w:tcPr>
          <w:p w14:paraId="3374F1D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The party determined to be responsible for the dispute outcome based on evidence.</w:t>
            </w:r>
          </w:p>
        </w:tc>
      </w:tr>
      <w:tr w14:paraId="171BA80B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B5AE77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Remedy</w:t>
            </w:r>
          </w:p>
        </w:tc>
        <w:tc>
          <w:tcPr>
            <w:tcW w:w="0" w:type="auto"/>
            <w:tcBorders/>
            <w:vAlign w:val="center"/>
            <w:hideMark/>
          </w:tcPr>
          <w:p w14:paraId="296EB4D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The corrective action awarded (refund, replacement, credit, warning, suspension, etc.).</w:t>
            </w:r>
          </w:p>
        </w:tc>
      </w:tr>
      <w:tr w14:paraId="2D29AC20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1B0A79F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Appeal</w:t>
            </w:r>
          </w:p>
        </w:tc>
        <w:tc>
          <w:tcPr>
            <w:tcW w:w="0" w:type="auto"/>
            <w:tcBorders/>
            <w:vAlign w:val="center"/>
            <w:hideMark/>
          </w:tcPr>
          <w:p w14:paraId="7BF6265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A request to review a 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GrandCity</w:t>
            </w: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 xml:space="preserve"> dispute decision by a higher authority (different officer or arbitrator).</w:t>
            </w:r>
          </w:p>
        </w:tc>
      </w:tr>
      <w:tr w14:paraId="796A846D">
        <w:tblPrEx/>
        <w:trPr>
          <w:tblCellSpacing w:w="15" w:type="dxa"/>
        </w:trPr>
        <w:tc>
          <w:tcPr>
            <w:tcW w:w="0" w:type="auto"/>
            <w:tcBorders/>
            <w:vAlign w:val="center"/>
            <w:hideMark/>
          </w:tcPr>
          <w:p w14:paraId="32BD1D4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4"/>
                <w:szCs w:val="24"/>
                <w14:ligatures xmlns:w14="http://schemas.microsoft.com/office/word/2010/wordml" w14:val="none"/>
              </w:rPr>
              <w:t>Arbitration</w:t>
            </w:r>
          </w:p>
        </w:tc>
        <w:tc>
          <w:tcPr>
            <w:tcW w:w="0" w:type="auto"/>
            <w:tcBorders/>
            <w:vAlign w:val="center"/>
            <w:hideMark/>
          </w:tcPr>
          <w:p w14:paraId="1C18AB2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14:ligatures xmlns:w14="http://schemas.microsoft.com/office/word/2010/wordml" w14:val="none"/>
              </w:rPr>
              <w:t>An independent third-party review of a dispute (for high-value disputes over ₦500k).</w:t>
            </w:r>
          </w:p>
        </w:tc>
      </w:tr>
    </w:tbl>
    <w:p w14:paraId="06674F93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3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4646530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17. APPENDICES</w:t>
      </w:r>
    </w:p>
    <w:p w14:paraId="5A8AB169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APPENDIX A: DISPUTE FILING FORM (Template)</w:t>
      </w:r>
    </w:p>
    <w:p w14:paraId="15C4F438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GRANDCITY MART DISPUTE FORM</w:t>
      </w:r>
    </w:p>
    <w:p w14:paraId="3FD9D17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2245F39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Dispute Ticket #: [Auto-generated]</w:t>
      </w:r>
    </w:p>
    <w:p w14:paraId="709E9928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Date Filed: [Auto-populated]</w:t>
      </w:r>
    </w:p>
    <w:p w14:paraId="0F66814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6A7B44D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FILER INFORMATION:</w:t>
      </w:r>
    </w:p>
    <w:p w14:paraId="160D764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Name: </w:t>
      </w:r>
    </w:p>
    <w:p w14:paraId="1D7E564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Account Email: </w:t>
      </w:r>
    </w:p>
    <w:p w14:paraId="12C0EA9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Account Type: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Buyer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Vendor</w:t>
      </w:r>
    </w:p>
    <w:p w14:paraId="0DF5567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801D28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ORDER INFORMATION:</w:t>
      </w:r>
    </w:p>
    <w:p w14:paraId="18F5E4E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Order #: </w:t>
      </w:r>
    </w:p>
    <w:p w14:paraId="2C5B285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Product Name: </w:t>
      </w:r>
    </w:p>
    <w:p w14:paraId="4026805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Transaction Date: </w:t>
      </w:r>
    </w:p>
    <w:p w14:paraId="20159BE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Order Amount (₦): </w:t>
      </w:r>
    </w:p>
    <w:p w14:paraId="780B167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Dispute Amount (₦): </w:t>
      </w:r>
    </w:p>
    <w:p w14:paraId="5C6A488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746DF10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DISPUTE DETAILS:</w:t>
      </w:r>
    </w:p>
    <w:p w14:paraId="38C3C4E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Category: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Shipping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Product Quality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Payment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Vendor Conduct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Other</w:t>
      </w:r>
    </w:p>
    <w:p w14:paraId="4964959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- Subcategory: [Dropdown based on category]</w:t>
      </w:r>
    </w:p>
    <w:p w14:paraId="32CCE33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- Issue Description (250+ characters):</w:t>
      </w:r>
    </w:p>
    <w:p w14:paraId="7935380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[Free text]</w:t>
      </w:r>
    </w:p>
    <w:p w14:paraId="09B435B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</w:t>
      </w:r>
    </w:p>
    <w:p w14:paraId="617DBC5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EVIDENCE SUBMITTED:</w:t>
      </w:r>
    </w:p>
    <w:p w14:paraId="2FB04AE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Photo(s) of product/packaging</w:t>
      </w:r>
    </w:p>
    <w:p w14:paraId="193630D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Video (unboxing, product demonstration)</w:t>
      </w:r>
    </w:p>
    <w:p w14:paraId="4EFCBFC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Screenshot(s) of messages/communications</w:t>
      </w:r>
    </w:p>
    <w:p w14:paraId="515567E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Dispatch rider photo(s)</w:t>
      </w:r>
    </w:p>
    <w:p w14:paraId="547F7DA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Receipt/proof of payment</w:t>
      </w:r>
    </w:p>
    <w:p w14:paraId="3A054C9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Return shipping documentation</w:t>
      </w:r>
    </w:p>
    <w:p w14:paraId="7858D2B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Other: ___________________</w:t>
      </w:r>
    </w:p>
    <w:p w14:paraId="029797D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0CA9986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REMEDY REQUESTED:</w:t>
      </w:r>
    </w:p>
    <w:p w14:paraId="6147A9B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Full Refund</w:t>
      </w:r>
    </w:p>
    <w:p w14:paraId="1545BDB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Replacement Product</w:t>
      </w:r>
    </w:p>
    <w:p w14:paraId="2F8BD88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Partial Refund</w:t>
      </w:r>
    </w:p>
    <w:p w14:paraId="22FF15C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Shipping Credit</w:t>
      </w:r>
    </w:p>
    <w:p w14:paraId="2EF33F7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Vendor Penalty</w:t>
      </w:r>
    </w:p>
    <w:p w14:paraId="44D7BA9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Other: ___________________</w:t>
      </w:r>
    </w:p>
    <w:p w14:paraId="231CEE78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27F5485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ADDITIONAL COMMENTS:</w:t>
      </w:r>
    </w:p>
    <w:p w14:paraId="07E5D84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[Free text]</w:t>
      </w:r>
    </w:p>
    <w:p w14:paraId="17A7C48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A2A947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I certify that the information above is accurate and truthful.</w:t>
      </w:r>
    </w:p>
    <w:p w14:paraId="6E8E0F3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Signature: ______________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_  Date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: _______________</w:t>
      </w:r>
    </w:p>
    <w:p w14:paraId="5AE9979A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APPENDIX B: DECISION NOTIFICATION TEMPLATE</w:t>
      </w:r>
    </w:p>
    <w:p w14:paraId="4E69CFD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GRANDCITY MART DISPUTE DECISION</w:t>
      </w:r>
    </w:p>
    <w:p w14:paraId="4C56CC8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38F1796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Dispute Ticket #: [Number]</w:t>
      </w:r>
    </w:p>
    <w:p w14:paraId="22CBA29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Order #: [Number]</w:t>
      </w:r>
    </w:p>
    <w:p w14:paraId="79292E7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Decision Date: [Date]</w:t>
      </w:r>
    </w:p>
    <w:p w14:paraId="3BE9044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7556826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PARTIES:</w:t>
      </w:r>
    </w:p>
    <w:p w14:paraId="12D52BA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- Buyer: [Name]</w:t>
      </w:r>
    </w:p>
    <w:p w14:paraId="16F903F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- Vendor: [Name]</w:t>
      </w:r>
    </w:p>
    <w:p w14:paraId="6A1A8B3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75CF2A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DISPUTE SUMMARY:</w:t>
      </w:r>
    </w:p>
    <w:p w14:paraId="63D52FA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[Brief description of the issue]</w:t>
      </w:r>
    </w:p>
    <w:p w14:paraId="04911A38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4DA78AF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EVIDENCE REVIEWED:</w:t>
      </w:r>
    </w:p>
    <w:p w14:paraId="2F8A2D0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1. [Evidence item 1 + weight assigned]</w:t>
      </w:r>
    </w:p>
    <w:p w14:paraId="62EE011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2. [Evidence item 2 + weight assigned]</w:t>
      </w:r>
    </w:p>
    <w:p w14:paraId="5FADAFB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3. [Evidence item 3 + weight assigned]</w:t>
      </w:r>
    </w:p>
    <w:p w14:paraId="253BEFA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0766B00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FINDINGS OF FACT:</w:t>
      </w:r>
    </w:p>
    <w:p w14:paraId="097B601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[Summary of what happened based on evidence]</w:t>
      </w:r>
    </w:p>
    <w:p w14:paraId="5D216B7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6625187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DECISION:</w:t>
      </w:r>
    </w:p>
    <w:p w14:paraId="38284B5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[Who is at fault and why, with clear reasoning]</w:t>
      </w:r>
    </w:p>
    <w:p w14:paraId="7CDF5F0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204EB87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REMEDY AWARDED:</w:t>
      </w:r>
    </w:p>
    <w:p w14:paraId="0707640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[Specific remedy with amounts/credits]</w:t>
      </w:r>
    </w:p>
    <w:p w14:paraId="41944BB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712A4F2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IMPLEMENTATION TIMELINE:</w:t>
      </w:r>
    </w:p>
    <w:p w14:paraId="7F2C500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Remedy will be implemented by: [Date]</w:t>
      </w:r>
    </w:p>
    <w:p w14:paraId="620819B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6BCEE88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APPEAL RIGHTS:</w:t>
      </w:r>
    </w:p>
    <w:p w14:paraId="7BBB709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If you believe this decision is incorrect, you may appeal within 5 days [ONLY IF dispute amount is ₦100k or more].</w:t>
      </w:r>
    </w:p>
    <w:p w14:paraId="60DB19E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To file an appeal, submit the appeal form here: [Link]</w:t>
      </w:r>
    </w:p>
    <w:p w14:paraId="507DDD6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07A2B4F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Questions? Contact: disputes@grandcitymart.com</w:t>
      </w:r>
    </w:p>
    <w:p w14:paraId="08065D8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773FA59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Signed,</w:t>
      </w:r>
    </w:p>
    <w:p w14:paraId="5FBF801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GrandCity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Disputes Officer</w:t>
      </w:r>
    </w:p>
    <w:p w14:paraId="50A2F40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[Name &amp; Title]</w:t>
      </w:r>
    </w:p>
    <w:p w14:paraId="1677ED43">
      <w:pPr>
        <w:pStyle w:val="style0"/>
        <w:spacing w:before="100" w:beforeAutospacing="true" w:after="100" w:afterAutospacing="true" w:lineRule="auto" w:line="240"/>
        <w:outlineLvl w:val="3"/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APPENDIX C: APPEAL FORM (Template)</w:t>
      </w:r>
    </w:p>
    <w:p w14:paraId="11D5D27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GRANDCITY MART APPEAL FORM</w:t>
      </w:r>
    </w:p>
    <w:p w14:paraId="52F8291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54D865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Original Dispute Ticket #: [Number]</w:t>
      </w:r>
    </w:p>
    <w:p w14:paraId="5A2689E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Appeal Filing Date: [Date]</w:t>
      </w:r>
    </w:p>
    <w:p w14:paraId="1385FAE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5F827E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APPEALING PARTY:</w:t>
      </w:r>
    </w:p>
    <w:p w14:paraId="6C2049B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Name: </w:t>
      </w:r>
    </w:p>
    <w:p w14:paraId="2DB81E0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Account Email: </w:t>
      </w:r>
    </w:p>
    <w:p w14:paraId="0B6425B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- Role: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Buyer </w:t>
      </w: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Vendor</w:t>
      </w:r>
    </w:p>
    <w:p w14:paraId="1C08BCE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164372F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GROUNDS FOR APPEAL (Select one or more):</w:t>
      </w:r>
    </w:p>
    <w:p w14:paraId="349F069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Original decision was procedurally incorrect</w:t>
      </w:r>
    </w:p>
    <w:p w14:paraId="53CB940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Evidence was misinterpreted or given wrong weight</w:t>
      </w:r>
    </w:p>
    <w:p w14:paraId="43FBE3C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New evidence has emerged that changes the outcome</w:t>
      </w:r>
    </w:p>
    <w:p w14:paraId="315F464E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Remedy awarded is inadequate or excessive</w:t>
      </w:r>
    </w:p>
    <w:p w14:paraId="2F18EA7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Other: ___________________</w:t>
      </w:r>
    </w:p>
    <w:p w14:paraId="69E79FA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75E5EF3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DETAILED EXPLANATION (500+ characters):</w:t>
      </w:r>
    </w:p>
    <w:p w14:paraId="1116E76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[Explain why the original decision was wrong]</w:t>
      </w:r>
    </w:p>
    <w:p w14:paraId="36B711F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2839CEA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NEW EVIDENCE (if applicable):</w:t>
      </w:r>
    </w:p>
    <w:p w14:paraId="4CB9E24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Photo(s)</w:t>
      </w:r>
    </w:p>
    <w:p w14:paraId="122A1F6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Video</w:t>
      </w:r>
    </w:p>
    <w:p w14:paraId="7502631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Document(s)</w:t>
      </w:r>
    </w:p>
    <w:p w14:paraId="77A0528D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Message screenshot(s)</w:t>
      </w:r>
    </w:p>
    <w:p w14:paraId="5C8BEC5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Witness statement</w:t>
      </w:r>
    </w:p>
    <w:p w14:paraId="7EF604C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Segoe UI Symbol" w:cs="Segoe UI Symbol" w:eastAsia="Times New Roman" w:hAnsi="Segoe UI Symbol"/>
          <w:color w:val="14181f"/>
          <w:kern w:val="0"/>
          <w:sz w:val="20"/>
          <w:szCs w:val="20"/>
          <w14:ligatures xmlns:w14="http://schemas.microsoft.com/office/word/2010/wordml" w14:val="none"/>
        </w:rPr>
        <w:t>☐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Other: ___________________</w:t>
      </w:r>
    </w:p>
    <w:p w14:paraId="3F22B50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3187293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PROPOSED REMEDY:</w:t>
      </w:r>
    </w:p>
    <w:p w14:paraId="2944860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[What should be done instead]</w:t>
      </w:r>
    </w:p>
    <w:p w14:paraId="44D7C2F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</w:p>
    <w:p w14:paraId="245E7B0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I certify that the information above is accurate.</w:t>
      </w:r>
    </w:p>
    <w:p w14:paraId="57A3AA5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Signature: ______________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_  Date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: _______________</w:t>
      </w:r>
    </w:p>
    <w:p w14:paraId="3CC9C449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4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237BFCB6"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4"/>
          <w:szCs w:val="24"/>
          <w14:ligatures xmlns:w14="http://schemas.microsoft.com/office/word/2010/wordml" w14:val="none"/>
        </w:rPr>
        <w:t>End of Dispute Resolution Policy</w:t>
      </w:r>
    </w:p>
    <w:p w14:paraId="669AA3F0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  <w:pict>
          <v:rect id="1045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3916BBA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40F4780D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271B1110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0F6A3047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3A652711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55E6BBD1">
      <w:pPr>
        <w:pStyle w:val="style0"/>
        <w:spacing w:after="0" w:lineRule="auto" w:line="240"/>
        <w:rPr>
          <w:rFonts w:ascii="Times New Roman" w:cs="Times New Roman" w:eastAsia="Times New Roman" w:hAnsi="Times New Roman"/>
          <w:kern w:val="0"/>
          <w:sz w:val="24"/>
          <w:szCs w:val="24"/>
          <w14:ligatures xmlns:w14="http://schemas.microsoft.com/office/word/2010/wordml" w14:val="none"/>
        </w:rPr>
      </w:pPr>
    </w:p>
    <w:p w14:paraId="55901583">
      <w:pPr>
        <w:pStyle w:val="style0"/>
        <w:spacing w:before="100" w:beforeAutospacing="true" w:after="100" w:afterAutospacing="true" w:lineRule="auto" w:line="240"/>
        <w:outlineLvl w:val="2"/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</w:pPr>
      <w:r>
        <w:rPr>
          <w:rFonts w:ascii="Times New Roman" w:cs="Times New Roman" w:eastAsia="Times New Roman" w:hAnsi="Times New Roman"/>
          <w:b/>
          <w:bCs/>
          <w:kern w:val="0"/>
          <w:sz w:val="27"/>
          <w:szCs w:val="27"/>
          <w14:ligatures xmlns:w14="http://schemas.microsoft.com/office/word/2010/wordml" w14:val="none"/>
        </w:rPr>
        <w:t>SUMMARY: DISPUTE RESOLUTION WORKFLOW AT A GLANCE</w:t>
      </w:r>
    </w:p>
    <w:p w14:paraId="13962EF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DISPUTE FILED</w:t>
      </w:r>
    </w:p>
    <w:p w14:paraId="039379B1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4BB0403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[AUTOMATIC REVIEW - 2 HOURS]</w:t>
      </w:r>
    </w:p>
    <w:p w14:paraId="439D1BD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7D4192A4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SIMPLE DISPUTE? ──YES→ AUTO-DECISION ──→ OFFICER REVIEW ──→ NOTIFY PARTIES (24-48 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hrs</w:t>
      </w: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)</w:t>
      </w:r>
    </w:p>
    <w:p w14:paraId="57A39CB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3AC0953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NO</w:t>
      </w:r>
    </w:p>
    <w:p w14:paraId="09292C4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0B959790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COMPLEX DISPUTE ──→ ASSIGN OFFICER ──→ REQUEST EVIDENCE ──→ INVESTIGATE (5-7 days)</w:t>
      </w:r>
    </w:p>
    <w:p w14:paraId="04E42005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3EAD15D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DECISION ISSUED</w:t>
      </w:r>
    </w:p>
    <w:p w14:paraId="112BB18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5446220B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APPEAL ELIGIBLE? ──NO→ FINAL DECISION ──→ IMPLEMENT REMEDY</w:t>
      </w:r>
    </w:p>
    <w:p w14:paraId="2194DAF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66A0D679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YES</w:t>
      </w:r>
    </w:p>
    <w:p w14:paraId="4350C842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0D1F5FD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Under ₦500k? ──YES→ INTERNAL APPEAL ──→ DIFFERENT OFFICER (5-7 days)</w:t>
      </w:r>
    </w:p>
    <w:p w14:paraId="07ABDEF3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6794B3B7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NO</w:t>
      </w:r>
    </w:p>
    <w:p w14:paraId="4EBF7076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214A37CF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Over ₦500k? ──YES→ EXTERNAL ARBITRATION ──→ NEUTRAL ARBITRATOR (10-14 days)</w:t>
      </w:r>
    </w:p>
    <w:p w14:paraId="374BCAFA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 xml:space="preserve">    ↓</w:t>
      </w:r>
    </w:p>
    <w:p w14:paraId="71B6BD4C">
      <w:pPr>
        <w:pStyle w:val="style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Rule="auto" w:line="240"/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</w:pPr>
      <w:r>
        <w:rPr>
          <w:rFonts w:ascii="var(--font-mono)" w:cs="Courier New" w:eastAsia="Times New Roman" w:hAnsi="var(--font-mono)"/>
          <w:color w:val="14181f"/>
          <w:kern w:val="0"/>
          <w:sz w:val="20"/>
          <w:szCs w:val="20"/>
          <w14:ligatures xmlns:w14="http://schemas.microsoft.com/office/word/2010/wordml" w14:val="none"/>
        </w:rPr>
        <w:t>FINAL DECISION ──→ IMPLEMENT REMEDY (5 business days)</w:t>
      </w:r>
    </w:p>
    <w:p w14:paraId="7B2E51E3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 Emoji">
    <w:altName w:val="Segoe UI Emoji"/>
    <w:panose1 w:val="020b0502040000020203"/>
    <w:charset w:val="00"/>
    <w:family w:val="swiss"/>
    <w:pitch w:val="variable"/>
    <w:sig w:usb0="00000003" w:usb1="02000000" w:usb2="08000000" w:usb3="00000000" w:csb0="00000001" w:csb1="00000000"/>
  </w:font>
  <w:font w:name="Segoe UI Symbol">
    <w:altName w:val="Segoe UI Symbol"/>
    <w:panose1 w:val="020b0502040000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1068A42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9FA2838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CB72711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4594AC5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7C16DF3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">
    <w:nsid w:val="00000005"/>
    <w:multiLevelType w:val="multilevel"/>
    <w:tmpl w:val="473E9AB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B43E5F0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7BEED61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C09EF2D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multilevel"/>
    <w:tmpl w:val="30CAFC5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000000A"/>
    <w:multiLevelType w:val="multilevel"/>
    <w:tmpl w:val="B4C6B2D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000000B"/>
    <w:multiLevelType w:val="multilevel"/>
    <w:tmpl w:val="FD90164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000000C"/>
    <w:multiLevelType w:val="multilevel"/>
    <w:tmpl w:val="F310577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multilevel"/>
    <w:tmpl w:val="EE06F39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000000E"/>
    <w:multiLevelType w:val="multilevel"/>
    <w:tmpl w:val="D4BA6AA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000000F"/>
    <w:multiLevelType w:val="multilevel"/>
    <w:tmpl w:val="10025A1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0000010"/>
    <w:multiLevelType w:val="multilevel"/>
    <w:tmpl w:val="FFCE064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0000011"/>
    <w:multiLevelType w:val="multilevel"/>
    <w:tmpl w:val="CA30259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0000012"/>
    <w:multiLevelType w:val="multilevel"/>
    <w:tmpl w:val="77124D1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0000013"/>
    <w:multiLevelType w:val="multilevel"/>
    <w:tmpl w:val="26F85F4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0000014"/>
    <w:multiLevelType w:val="multilevel"/>
    <w:tmpl w:val="CCCC335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0000015"/>
    <w:multiLevelType w:val="multilevel"/>
    <w:tmpl w:val="E4A4E2F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00000016"/>
    <w:multiLevelType w:val="multilevel"/>
    <w:tmpl w:val="25EE736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00000017"/>
    <w:multiLevelType w:val="multilevel"/>
    <w:tmpl w:val="E1E496F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00000018"/>
    <w:multiLevelType w:val="multilevel"/>
    <w:tmpl w:val="4934B6F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00000019"/>
    <w:multiLevelType w:val="multilevel"/>
    <w:tmpl w:val="5052BEE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0000001A"/>
    <w:multiLevelType w:val="multilevel"/>
    <w:tmpl w:val="46FA502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0000001B"/>
    <w:multiLevelType w:val="multilevel"/>
    <w:tmpl w:val="96CC923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0000001C"/>
    <w:multiLevelType w:val="multilevel"/>
    <w:tmpl w:val="6D1EA52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0000001D"/>
    <w:multiLevelType w:val="multilevel"/>
    <w:tmpl w:val="0E7E512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0000001E"/>
    <w:multiLevelType w:val="multilevel"/>
    <w:tmpl w:val="1AE0757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0000001F"/>
    <w:multiLevelType w:val="multilevel"/>
    <w:tmpl w:val="B2A4AE8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0000020"/>
    <w:multiLevelType w:val="multilevel"/>
    <w:tmpl w:val="3FAE68E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00000021"/>
    <w:multiLevelType w:val="multilevel"/>
    <w:tmpl w:val="C5168D3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00000022"/>
    <w:multiLevelType w:val="multilevel"/>
    <w:tmpl w:val="0FE290F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00000023"/>
    <w:multiLevelType w:val="multilevel"/>
    <w:tmpl w:val="905E079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00000024"/>
    <w:multiLevelType w:val="multilevel"/>
    <w:tmpl w:val="F886CF5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00000025"/>
    <w:multiLevelType w:val="multilevel"/>
    <w:tmpl w:val="1922A6C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00000026"/>
    <w:multiLevelType w:val="multilevel"/>
    <w:tmpl w:val="4F1EA48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9">
    <w:nsid w:val="00000027"/>
    <w:multiLevelType w:val="multilevel"/>
    <w:tmpl w:val="B14EB09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00000028"/>
    <w:multiLevelType w:val="multilevel"/>
    <w:tmpl w:val="A2484A8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00000029"/>
    <w:multiLevelType w:val="multilevel"/>
    <w:tmpl w:val="B6E6475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0000002A"/>
    <w:multiLevelType w:val="multilevel"/>
    <w:tmpl w:val="EA7C391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0000002B"/>
    <w:multiLevelType w:val="multilevel"/>
    <w:tmpl w:val="4CA23FB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0000002C"/>
    <w:multiLevelType w:val="multilevel"/>
    <w:tmpl w:val="9D428BEC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5">
    <w:nsid w:val="0000002D"/>
    <w:multiLevelType w:val="multilevel"/>
    <w:tmpl w:val="BF328D0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0000002E"/>
    <w:multiLevelType w:val="multilevel"/>
    <w:tmpl w:val="C16AB8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7">
    <w:nsid w:val="0000002F"/>
    <w:multiLevelType w:val="multilevel"/>
    <w:tmpl w:val="64347A1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00000030"/>
    <w:multiLevelType w:val="multilevel"/>
    <w:tmpl w:val="CDF2696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00000031"/>
    <w:multiLevelType w:val="multilevel"/>
    <w:tmpl w:val="08F040A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00000032"/>
    <w:multiLevelType w:val="multilevel"/>
    <w:tmpl w:val="BBDC5BD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00000033"/>
    <w:multiLevelType w:val="multilevel"/>
    <w:tmpl w:val="F20AF50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00000034"/>
    <w:multiLevelType w:val="multilevel"/>
    <w:tmpl w:val="29F2A52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00000035"/>
    <w:multiLevelType w:val="multilevel"/>
    <w:tmpl w:val="2222C0C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54">
    <w:nsid w:val="00000036"/>
    <w:multiLevelType w:val="multilevel"/>
    <w:tmpl w:val="BB5C2B3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00000037"/>
    <w:multiLevelType w:val="multilevel"/>
    <w:tmpl w:val="3B1CF67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00000038"/>
    <w:multiLevelType w:val="multilevel"/>
    <w:tmpl w:val="EA7ACAD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3"/>
  </w:num>
  <w:num w:numId="3">
    <w:abstractNumId w:val="54"/>
  </w:num>
  <w:num w:numId="4">
    <w:abstractNumId w:val="24"/>
  </w:num>
  <w:num w:numId="5">
    <w:abstractNumId w:val="31"/>
  </w:num>
  <w:num w:numId="6">
    <w:abstractNumId w:val="52"/>
  </w:num>
  <w:num w:numId="7">
    <w:abstractNumId w:val="16"/>
  </w:num>
  <w:num w:numId="8">
    <w:abstractNumId w:val="28"/>
  </w:num>
  <w:num w:numId="9">
    <w:abstractNumId w:val="4"/>
  </w:num>
  <w:num w:numId="10">
    <w:abstractNumId w:val="19"/>
  </w:num>
  <w:num w:numId="11">
    <w:abstractNumId w:val="25"/>
  </w:num>
  <w:num w:numId="12">
    <w:abstractNumId w:val="12"/>
  </w:num>
  <w:num w:numId="13">
    <w:abstractNumId w:val="39"/>
  </w:num>
  <w:num w:numId="14">
    <w:abstractNumId w:val="44"/>
  </w:num>
  <w:num w:numId="15">
    <w:abstractNumId w:val="17"/>
  </w:num>
  <w:num w:numId="16">
    <w:abstractNumId w:val="5"/>
  </w:num>
  <w:num w:numId="17">
    <w:abstractNumId w:val="30"/>
  </w:num>
  <w:num w:numId="18">
    <w:abstractNumId w:val="15"/>
  </w:num>
  <w:num w:numId="19">
    <w:abstractNumId w:val="51"/>
  </w:num>
  <w:num w:numId="20">
    <w:abstractNumId w:val="8"/>
  </w:num>
  <w:num w:numId="21">
    <w:abstractNumId w:val="6"/>
  </w:num>
  <w:num w:numId="22">
    <w:abstractNumId w:val="50"/>
  </w:num>
  <w:num w:numId="23">
    <w:abstractNumId w:val="10"/>
  </w:num>
  <w:num w:numId="24">
    <w:abstractNumId w:val="13"/>
  </w:num>
  <w:num w:numId="25">
    <w:abstractNumId w:val="37"/>
  </w:num>
  <w:num w:numId="26">
    <w:abstractNumId w:val="26"/>
  </w:num>
  <w:num w:numId="27">
    <w:abstractNumId w:val="29"/>
  </w:num>
  <w:num w:numId="28">
    <w:abstractNumId w:val="34"/>
  </w:num>
  <w:num w:numId="29">
    <w:abstractNumId w:val="56"/>
  </w:num>
  <w:num w:numId="30">
    <w:abstractNumId w:val="47"/>
  </w:num>
  <w:num w:numId="31">
    <w:abstractNumId w:val="48"/>
  </w:num>
  <w:num w:numId="32">
    <w:abstractNumId w:val="40"/>
  </w:num>
  <w:num w:numId="33">
    <w:abstractNumId w:val="21"/>
  </w:num>
  <w:num w:numId="34">
    <w:abstractNumId w:val="11"/>
  </w:num>
  <w:num w:numId="35">
    <w:abstractNumId w:val="27"/>
  </w:num>
  <w:num w:numId="36">
    <w:abstractNumId w:val="1"/>
  </w:num>
  <w:num w:numId="37">
    <w:abstractNumId w:val="14"/>
  </w:num>
  <w:num w:numId="38">
    <w:abstractNumId w:val="49"/>
  </w:num>
  <w:num w:numId="39">
    <w:abstractNumId w:val="42"/>
  </w:num>
  <w:num w:numId="40">
    <w:abstractNumId w:val="32"/>
  </w:num>
  <w:num w:numId="41">
    <w:abstractNumId w:val="41"/>
  </w:num>
  <w:num w:numId="42">
    <w:abstractNumId w:val="36"/>
  </w:num>
  <w:num w:numId="43">
    <w:abstractNumId w:val="33"/>
  </w:num>
  <w:num w:numId="44">
    <w:abstractNumId w:val="38"/>
  </w:num>
  <w:num w:numId="45">
    <w:abstractNumId w:val="2"/>
  </w:num>
  <w:num w:numId="46">
    <w:abstractNumId w:val="45"/>
  </w:num>
  <w:num w:numId="47">
    <w:abstractNumId w:val="53"/>
  </w:num>
  <w:num w:numId="48">
    <w:abstractNumId w:val="35"/>
  </w:num>
  <w:num w:numId="49">
    <w:abstractNumId w:val="7"/>
  </w:num>
  <w:num w:numId="50">
    <w:abstractNumId w:val="43"/>
  </w:num>
  <w:num w:numId="51">
    <w:abstractNumId w:val="3"/>
  </w:num>
  <w:num w:numId="52">
    <w:abstractNumId w:val="18"/>
  </w:num>
  <w:num w:numId="53">
    <w:abstractNumId w:val="46"/>
  </w:num>
  <w:num w:numId="54">
    <w:abstractNumId w:val="9"/>
  </w:num>
  <w:num w:numId="55">
    <w:abstractNumId w:val="20"/>
  </w:num>
  <w:num w:numId="56">
    <w:abstractNumId w:val="55"/>
  </w:num>
  <w:num w:numId="57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25ef3428-b54d-41ed-9668-bb75e49c6242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Heading 2 Char_bf6fad53-1ef1-4511-a355-d78b7d7743fc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Heading 3 Char_702b0fae-c255-489b-b7db-88915e369525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Heading 4 Char_d06fea3d-a24b-410b-9346-c54270993c7a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Heading 5 Char_9fd877e0-4586-4474-9c61-56c0a008fe20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Heading 6 Char_4fe8ab1d-2f7a-44fd-b358-3e001eba72f2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4dcc0167-9b82-48e3-bf67-4d6fccc3c259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2902ce4b-a1d0-4b4b-ad47-20cd9008556b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58b616f2-a787-4fa0-bf6c-0e31625410f9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4af13687-d618-4580-9cce-50923e799161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5f2b5b91-dc49-40ba-94fe-fb3aaba39bc7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Intense Quote Char_dddba9f9-4c08-4f55-9a30-b82dc1ea849c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numbering" w:customStyle="1" w:styleId="style4110">
    <w:name w:val="No List1"/>
    <w:next w:val="style107"/>
    <w:uiPriority w:val="99"/>
    <w:pPr/>
  </w:style>
  <w:style w:type="paragraph" w:customStyle="1" w:styleId="style4111">
    <w:name w:val="msonormal"/>
    <w:basedOn w:val="style0"/>
    <w:next w:val="style4111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kern w:val="0"/>
      <w:sz w:val="24"/>
      <w:szCs w:val="24"/>
      <w14:ligatures xmlns:w14="http://schemas.microsoft.com/office/word/2010/wordml" w14:val="non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kern w:val="0"/>
      <w:sz w:val="24"/>
      <w:szCs w:val="24"/>
      <w14:ligatures xmlns:w14="http://schemas.microsoft.com/office/word/2010/wordml" w14:val="none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paragraph" w:styleId="style101">
    <w:name w:val="HTML Preformatted"/>
    <w:basedOn w:val="style0"/>
    <w:next w:val="style101"/>
    <w:link w:val="style4112"/>
    <w:uiPriority w:val="99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</w:pPr>
    <w:rPr>
      <w:rFonts w:ascii="Courier New" w:cs="Courier New" w:eastAsia="Times New Roman" w:hAnsi="Courier New"/>
      <w:kern w:val="0"/>
      <w:sz w:val="20"/>
      <w:szCs w:val="20"/>
      <w14:ligatures xmlns:w14="http://schemas.microsoft.com/office/word/2010/wordml" w14:val="none"/>
    </w:rPr>
  </w:style>
  <w:style w:type="character" w:customStyle="1" w:styleId="style4112">
    <w:name w:val="HTML Preformatted Char"/>
    <w:basedOn w:val="style65"/>
    <w:next w:val="style4112"/>
    <w:link w:val="style101"/>
    <w:uiPriority w:val="99"/>
    <w:rPr>
      <w:rFonts w:ascii="Courier New" w:cs="Courier New" w:eastAsia="Times New Roman" w:hAnsi="Courier New"/>
      <w:kern w:val="0"/>
      <w:sz w:val="20"/>
      <w:szCs w:val="20"/>
      <w14:ligatures xmlns:w14="http://schemas.microsoft.com/office/word/2010/wordml" w14:val="none"/>
    </w:rPr>
  </w:style>
  <w:style w:type="character" w:styleId="style98">
    <w:name w:val="HTML Code"/>
    <w:basedOn w:val="style65"/>
    <w:next w:val="style98"/>
    <w:uiPriority w:val="99"/>
    <w:rPr>
      <w:rFonts w:ascii="Courier New" w:cs="Courier New" w:eastAsia="Times New Roman" w:hAnsi="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4223</Words>
  <Pages>21</Pages>
  <Characters>26202</Characters>
  <Application>WPS Office</Application>
  <DocSecurity>0</DocSecurity>
  <Paragraphs>788</Paragraphs>
  <ScaleCrop>false</ScaleCrop>
  <LinksUpToDate>false</LinksUpToDate>
  <CharactersWithSpaces>29827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2026-08-26T01:27:21Z</dcterms:created>
  <dc:creator>Tim Akinola</dc:creator>
  <lastModifiedBy>SM-S908W</lastModifiedBy>
  <dcterms:modified xsi:type="dcterms:W3CDTF">2026-09-07T04:46:49Z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28899d8164744cb1bfeb662c1bb1ace5_23</vt:lpwstr>
  </property>
</Properties>
</file>