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AAED970">
      <w:pPr>
        <w:pStyle w:val="style0"/>
        <w:spacing w:before="100" w:beforeAutospacing="true" w:after="100" w:afterAutospacing="true" w:lineRule="auto" w:line="240"/>
        <w:outlineLvl w:val="1"/>
        <w:rPr>
          <w:rFonts w:ascii="Times New Roman" w:cs="Times New Roman" w:eastAsia="Times New Roman" w:hAnsi="Times New Roman"/>
          <w:b/>
          <w:bCs/>
          <w:kern w:val="0"/>
          <w:sz w:val="36"/>
          <w:szCs w:val="36"/>
          <w14:ligatures xmlns:w14="http://schemas.microsoft.com/office/word/2010/wordml" w14:val="none"/>
        </w:rPr>
      </w:pPr>
      <w:r>
        <w:rPr>
          <w:rFonts w:ascii="Times New Roman" w:cs="Times New Roman" w:eastAsia="Times New Roman" w:hAnsi="Times New Roman"/>
          <w:b/>
          <w:bCs/>
          <w:kern w:val="0"/>
          <w:sz w:val="36"/>
          <w:szCs w:val="36"/>
          <w14:ligatures xmlns:w14="http://schemas.microsoft.com/office/word/2010/wordml" w14:val="none"/>
        </w:rPr>
        <w:t>GRANDCITY MART SHIPPING POLICY</w:t>
      </w:r>
    </w:p>
    <w:p w14:paraId="10D8668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Effective Date:</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lang w:val="en-US"/>
          <w14:ligatures xmlns:w14="http://schemas.microsoft.com/office/word/2010/wordml" w14:val="none"/>
        </w:rPr>
        <w:t>September 07, 2026</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b/>
          <w:bCs/>
          <w:kern w:val="0"/>
          <w:sz w:val="24"/>
          <w:szCs w:val="24"/>
          <w14:ligatures xmlns:w14="http://schemas.microsoft.com/office/word/2010/wordml" w14:val="none"/>
        </w:rPr>
        <w:t>Last Updated:</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lang w:val="en-US"/>
          <w14:ligatures xmlns:w14="http://schemas.microsoft.com/office/word/2010/wordml" w14:val="none"/>
        </w:rPr>
        <w:t>September 07, 2026</w:t>
      </w:r>
    </w:p>
    <w:p w14:paraId="58E1C51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26" fillcolor="#a0a0a0" stroked="f" style="margin-left:0.0pt;margin-top:0.0pt;width:0.0pt;height:1.5pt;mso-wrap-distance-left:0.0pt;mso-wrap-distance-right:0.0pt;visibility:visible;" o:hr="t" o:hralign="center" o:hrstd="t">
            <v:stroke on="f"/>
            <v:fill/>
          </v:rect>
        </w:pict>
      </w:r>
    </w:p>
    <w:p w14:paraId="68522BB0">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 POLICY OVERVIEW</w:t>
      </w:r>
    </w:p>
    <w:p w14:paraId="3362EB3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This Shipping Policy governs all product deliveries on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Mart marketplace.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Mart is a logistics-enabled marketplace where independent vendors sell products to buyers across Nigeria and, where applicable, to international destinations. All parties—buyers, vendors, and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—agree to be bound by the terms of this policy.</w:t>
      </w:r>
    </w:p>
    <w:p w14:paraId="74E63C2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Key Principle:</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Mart uses a photo-documentation and digital confirmation system to determine responsibility for product damage, loss, or delivery failure. This system creates an objective evidence trail that governs dispute resolution.</w:t>
      </w:r>
    </w:p>
    <w:p w14:paraId="3F9E6D3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27" fillcolor="#a0a0a0" stroked="f" style="margin-left:0.0pt;margin-top:0.0pt;width:0.0pt;height:1.5pt;mso-wrap-distance-left:0.0pt;mso-wrap-distance-right:0.0pt;visibility:visible;" o:hr="t" o:hralign="center" o:hrstd="t">
            <v:stroke on="f"/>
            <v:fill/>
          </v:rect>
        </w:pict>
      </w:r>
    </w:p>
    <w:p w14:paraId="3BD10171">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2. DEFINITIONS</w:t>
      </w:r>
    </w:p>
    <w:p w14:paraId="5C312ECE">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Bulk Order:</w:t>
      </w:r>
      <w:r>
        <w:rPr>
          <w:rFonts w:ascii="Times New Roman" w:cs="Times New Roman" w:eastAsia="Times New Roman" w:hAnsi="Times New Roman"/>
          <w:kern w:val="0"/>
          <w:sz w:val="24"/>
          <w:szCs w:val="24"/>
          <w14:ligatures xmlns:w14="http://schemas.microsoft.com/office/word/2010/wordml" w14:val="none"/>
        </w:rPr>
        <w:t xml:space="preserve"> An order of 50 or more units of a single product, or as otherwise designated by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w:t>
      </w:r>
    </w:p>
    <w:p w14:paraId="65DD7E1C">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Individual Order:</w:t>
      </w:r>
      <w:r>
        <w:rPr>
          <w:rFonts w:ascii="Times New Roman" w:cs="Times New Roman" w:eastAsia="Times New Roman" w:hAnsi="Times New Roman"/>
          <w:kern w:val="0"/>
          <w:sz w:val="24"/>
          <w:szCs w:val="24"/>
          <w14:ligatures xmlns:w14="http://schemas.microsoft.com/office/word/2010/wordml" w14:val="none"/>
        </w:rPr>
        <w:t xml:space="preserve"> An order of fewer than 50 units.</w:t>
      </w:r>
    </w:p>
    <w:p w14:paraId="7D3BD9E0">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Confirmation Window:</w:t>
      </w:r>
      <w:r>
        <w:rPr>
          <w:rFonts w:ascii="Times New Roman" w:cs="Times New Roman" w:eastAsia="Times New Roman" w:hAnsi="Times New Roman"/>
          <w:kern w:val="0"/>
          <w:sz w:val="24"/>
          <w:szCs w:val="24"/>
          <w14:ligatures xmlns:w14="http://schemas.microsoft.com/office/word/2010/wordml" w14:val="none"/>
        </w:rPr>
        <w:t xml:space="preserve"> The period during which a buyer may report damage, loss, or other delivery issues (24 hours for bulk orders; 48 hours for individual orders).</w:t>
      </w:r>
    </w:p>
    <w:p w14:paraId="7C22612E">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Delivery Confirmation:</w:t>
      </w:r>
      <w:r>
        <w:rPr>
          <w:rFonts w:ascii="Times New Roman" w:cs="Times New Roman" w:eastAsia="Times New Roman" w:hAnsi="Times New Roman"/>
          <w:kern w:val="0"/>
          <w:sz w:val="24"/>
          <w:szCs w:val="24"/>
          <w14:ligatures xmlns:w14="http://schemas.microsoft.com/office/word/2010/wordml" w14:val="none"/>
        </w:rPr>
        <w:t xml:space="preserve"> The moment at which the buyer clicks "Confirm Delivery" in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app AND the dispatch rider has uploaded photographic evidence of delivery.</w:t>
      </w:r>
    </w:p>
    <w:p w14:paraId="4DF716D3">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System Failure:</w:t>
      </w:r>
      <w:r>
        <w:rPr>
          <w:rFonts w:ascii="Times New Roman" w:cs="Times New Roman" w:eastAsia="Times New Roman" w:hAnsi="Times New Roman"/>
          <w:kern w:val="0"/>
          <w:sz w:val="24"/>
          <w:szCs w:val="24"/>
          <w14:ligatures xmlns:w14="http://schemas.microsoft.com/office/word/2010/wordml" w14:val="none"/>
        </w:rPr>
        <w:t xml:space="preserve"> Any technical malfunction in </w:t>
      </w:r>
      <w:r>
        <w:rPr>
          <w:rFonts w:ascii="Times New Roman" w:cs="Times New Roman" w:eastAsia="Times New Roman" w:hAnsi="Times New Roman"/>
          <w:kern w:val="0"/>
          <w:sz w:val="24"/>
          <w:szCs w:val="24"/>
          <w14:ligatures xmlns:w14="http://schemas.microsoft.com/office/word/2010/wordml" w14:val="none"/>
        </w:rPr>
        <w:t>GrandCity's</w:t>
      </w:r>
      <w:r>
        <w:rPr>
          <w:rFonts w:ascii="Times New Roman" w:cs="Times New Roman" w:eastAsia="Times New Roman" w:hAnsi="Times New Roman"/>
          <w:kern w:val="0"/>
          <w:sz w:val="24"/>
          <w:szCs w:val="24"/>
          <w14:ligatures xmlns:w14="http://schemas.microsoft.com/office/word/2010/wordml" w14:val="none"/>
        </w:rPr>
        <w:t xml:space="preserve"> platform that prevents accurate order tracking, photo upload, payment release, or delivery confirmation.</w:t>
      </w:r>
    </w:p>
    <w:p w14:paraId="1B3372E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28" fillcolor="#a0a0a0" stroked="f" style="margin-left:0.0pt;margin-top:0.0pt;width:0.0pt;height:1.5pt;mso-wrap-distance-left:0.0pt;mso-wrap-distance-right:0.0pt;visibility:visible;" o:hr="t" o:hralign="center" o:hrstd="t">
            <v:stroke on="f"/>
            <v:fill/>
          </v:rect>
        </w:pict>
      </w:r>
    </w:p>
    <w:p w14:paraId="1FCB97A8">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3. ORDER PROCESSING</w:t>
      </w:r>
    </w:p>
    <w:p w14:paraId="6085C10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3.1 Processing Timeline</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All orders shall be processed within 1–3 business days following payment confirmation. Certain products may require extended processing times, which shall be clearly indicated on the product page at the time of purchase.</w:t>
      </w:r>
    </w:p>
    <w:p w14:paraId="064BF25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3.2 Vendor Responsibility</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Vendors are solely responsible for initiating shipment within the stated processing window. </w:t>
      </w:r>
      <w:r>
        <w:rPr>
          <w:rFonts w:ascii="Times New Roman" w:cs="Times New Roman" w:eastAsia="Times New Roman" w:hAnsi="Times New Roman"/>
          <w:kern w:val="0"/>
          <w:sz w:val="24"/>
          <w:szCs w:val="24"/>
          <w14:ligatures xmlns:w14="http://schemas.microsoft.com/office/word/2010/wordml" w14:val="none"/>
        </w:rPr>
        <w:t>Failure to ship within this timeframe is a breach of the vendor agreement and subject to the Late Shipment provisions (Section 8).</w:t>
      </w:r>
    </w:p>
    <w:p w14:paraId="2A9C5BD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29" fillcolor="#a0a0a0" stroked="f" style="margin-left:0.0pt;margin-top:0.0pt;width:0.0pt;height:1.5pt;mso-wrap-distance-left:0.0pt;mso-wrap-distance-right:0.0pt;visibility:visible;" o:hr="t" o:hralign="center" o:hrstd="t">
            <v:stroke on="f"/>
            <v:fill/>
          </v:rect>
        </w:pict>
      </w:r>
    </w:p>
    <w:p w14:paraId="4B7CA425">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4. SHIPPING COST CALCULATION &amp; PAYMENT</w:t>
      </w:r>
    </w:p>
    <w:p w14:paraId="07B1F324">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4.1 Buyer Bears Shipping Cost</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The buyer shall bear all shipping costs. Shipping fees are calculated by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system during checkout based on:</w:t>
      </w:r>
    </w:p>
    <w:p w14:paraId="50C95B6F">
      <w:pPr>
        <w:pStyle w:val="style0"/>
        <w:numPr>
          <w:ilvl w:val="0"/>
          <w:numId w:val="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Delivery location (pickup address to delivery address)</w:t>
      </w:r>
    </w:p>
    <w:p w14:paraId="57C5835F">
      <w:pPr>
        <w:pStyle w:val="style0"/>
        <w:numPr>
          <w:ilvl w:val="0"/>
          <w:numId w:val="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Distance (calculated per kilometer)</w:t>
      </w:r>
    </w:p>
    <w:p w14:paraId="4F4DA961">
      <w:pPr>
        <w:pStyle w:val="style0"/>
        <w:numPr>
          <w:ilvl w:val="0"/>
          <w:numId w:val="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Package size and weight</w:t>
      </w:r>
    </w:p>
    <w:p w14:paraId="7167CE38">
      <w:pPr>
        <w:pStyle w:val="style0"/>
        <w:numPr>
          <w:ilvl w:val="0"/>
          <w:numId w:val="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Delivery method (bike, minibus, or </w:t>
      </w:r>
      <w:r>
        <w:rPr>
          <w:rFonts w:ascii="Times New Roman" w:cs="Times New Roman" w:eastAsia="Times New Roman" w:hAnsi="Times New Roman"/>
          <w:kern w:val="0"/>
          <w:sz w:val="24"/>
          <w:szCs w:val="24"/>
          <w14:ligatures xmlns:w14="http://schemas.microsoft.com/office/word/2010/wordml" w14:val="none"/>
        </w:rPr>
        <w:t>other</w:t>
      </w:r>
      <w:r>
        <w:rPr>
          <w:rFonts w:ascii="Times New Roman" w:cs="Times New Roman" w:eastAsia="Times New Roman" w:hAnsi="Times New Roman"/>
          <w:kern w:val="0"/>
          <w:sz w:val="24"/>
          <w:szCs w:val="24"/>
          <w14:ligatures xmlns:w14="http://schemas.microsoft.com/office/word/2010/wordml" w14:val="none"/>
        </w:rPr>
        <w:t xml:space="preserve"> carrier)</w:t>
      </w:r>
    </w:p>
    <w:p w14:paraId="365F2E5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4.2 Cost Finality</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Shipping costs calculated at checkout are final and binding. No additional shipping fees may be charged to the buyer except as explicitly stated in this policy (e.g., failed delivery due to incorrect buyer-provided address—see Section 9).</w:t>
      </w:r>
    </w:p>
    <w:p w14:paraId="7C81539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4.3 Cost Allocation in Damage Scenarios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In the event of product damage requiring reshipping:</w:t>
      </w:r>
    </w:p>
    <w:p w14:paraId="0871749F">
      <w:pPr>
        <w:pStyle w:val="style0"/>
        <w:numPr>
          <w:ilvl w:val="0"/>
          <w:numId w:val="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The buyer shall bear 40% of the reshipping cost.</w:t>
      </w:r>
    </w:p>
    <w:p w14:paraId="0393AF70">
      <w:pPr>
        <w:pStyle w:val="style0"/>
        <w:numPr>
          <w:ilvl w:val="0"/>
          <w:numId w:val="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Mart shall bear 60% of the reshipping cost.</w:t>
      </w:r>
    </w:p>
    <w:p w14:paraId="53BE0D97">
      <w:pPr>
        <w:pStyle w:val="style0"/>
        <w:numPr>
          <w:ilvl w:val="0"/>
          <w:numId w:val="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The vendor shall bear the cost of the replacement product itself.</w:t>
      </w:r>
    </w:p>
    <w:p w14:paraId="3D1C32A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(See Section 6.2 for damage at pickup; Section 6.3 for damage in transit.)</w:t>
      </w:r>
    </w:p>
    <w:p w14:paraId="7DCFC72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0" fillcolor="#a0a0a0" stroked="f" style="margin-left:0.0pt;margin-top:0.0pt;width:0.0pt;height:1.5pt;mso-wrap-distance-left:0.0pt;mso-wrap-distance-right:0.0pt;visibility:visible;" o:hr="t" o:hralign="center" o:hrstd="t">
            <v:stroke on="f"/>
            <v:fill/>
          </v:rect>
        </w:pict>
      </w:r>
    </w:p>
    <w:p w14:paraId="2717C32A">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5. DELIVERY TIMELINES &amp; ESTIMATES</w:t>
      </w:r>
    </w:p>
    <w:p w14:paraId="55A6EB5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5.1 Estimated Delivery Times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26"/>
        <w:gridCol w:w="5632"/>
      </w:tblGrid>
      <w:tr w14:paraId="093882BF">
        <w:trPr>
          <w:tblHeader/>
          <w:tblCellSpacing w:w="15" w:type="dxa"/>
        </w:trPr>
        <w:tc>
          <w:tcPr>
            <w:tcW w:w="0" w:type="auto"/>
            <w:tcBorders/>
            <w:vAlign w:val="center"/>
            <w:hideMark/>
          </w:tcPr>
          <w:p w14:paraId="7F9E39B8">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Delivery Zone</w:t>
            </w:r>
          </w:p>
        </w:tc>
        <w:tc>
          <w:tcPr>
            <w:tcW w:w="0" w:type="auto"/>
            <w:tcBorders/>
            <w:vAlign w:val="center"/>
            <w:hideMark/>
          </w:tcPr>
          <w:p w14:paraId="741949FE">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Estimated Timeframe</w:t>
            </w:r>
          </w:p>
        </w:tc>
      </w:tr>
      <w:tr w14:paraId="5A5D8E2E">
        <w:tblPrEx/>
        <w:trPr>
          <w:tblCellSpacing w:w="15" w:type="dxa"/>
        </w:trPr>
        <w:tc>
          <w:tcPr>
            <w:tcW w:w="0" w:type="auto"/>
            <w:tcBorders/>
            <w:vAlign w:val="center"/>
            <w:hideMark/>
          </w:tcPr>
          <w:p w14:paraId="57FC9B6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Within Lagos/Major Metro Areas</w:t>
            </w:r>
          </w:p>
        </w:tc>
        <w:tc>
          <w:tcPr>
            <w:tcW w:w="0" w:type="auto"/>
            <w:tcBorders/>
            <w:vAlign w:val="center"/>
            <w:hideMark/>
          </w:tcPr>
          <w:p w14:paraId="10E272D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2–3 business days</w:t>
            </w:r>
          </w:p>
        </w:tc>
      </w:tr>
      <w:tr w14:paraId="02515D75">
        <w:tblPrEx/>
        <w:trPr>
          <w:tblCellSpacing w:w="15" w:type="dxa"/>
        </w:trPr>
        <w:tc>
          <w:tcPr>
            <w:tcW w:w="0" w:type="auto"/>
            <w:tcBorders/>
            <w:vAlign w:val="center"/>
            <w:hideMark/>
          </w:tcPr>
          <w:p w14:paraId="52246B4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Within Nigeria (Non-Remote)</w:t>
            </w:r>
          </w:p>
        </w:tc>
        <w:tc>
          <w:tcPr>
            <w:tcW w:w="0" w:type="auto"/>
            <w:tcBorders/>
            <w:vAlign w:val="center"/>
            <w:hideMark/>
          </w:tcPr>
          <w:p w14:paraId="5A336FB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3–7 business days</w:t>
            </w:r>
          </w:p>
        </w:tc>
      </w:tr>
      <w:tr w14:paraId="0CF50F30">
        <w:tblPrEx/>
        <w:trPr>
          <w:tblCellSpacing w:w="15" w:type="dxa"/>
        </w:trPr>
        <w:tc>
          <w:tcPr>
            <w:tcW w:w="0" w:type="auto"/>
            <w:tcBorders/>
            <w:vAlign w:val="center"/>
            <w:hideMark/>
          </w:tcPr>
          <w:p w14:paraId="067AF7C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Remote Locations (Rural/Rural-Adjacent)</w:t>
            </w:r>
          </w:p>
        </w:tc>
        <w:tc>
          <w:tcPr>
            <w:tcW w:w="0" w:type="auto"/>
            <w:tcBorders/>
            <w:vAlign w:val="center"/>
            <w:hideMark/>
          </w:tcPr>
          <w:p w14:paraId="3680F99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5–10 business days</w:t>
            </w:r>
          </w:p>
        </w:tc>
      </w:tr>
      <w:tr w14:paraId="06F4225C">
        <w:tblPrEx/>
        <w:trPr>
          <w:tblCellSpacing w:w="15" w:type="dxa"/>
        </w:trPr>
        <w:tc>
          <w:tcPr>
            <w:tcW w:w="0" w:type="auto"/>
            <w:tcBorders/>
            <w:vAlign w:val="center"/>
            <w:hideMark/>
          </w:tcPr>
          <w:p w14:paraId="3054651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International (Where Available)</w:t>
            </w:r>
          </w:p>
        </w:tc>
        <w:tc>
          <w:tcPr>
            <w:tcW w:w="0" w:type="auto"/>
            <w:tcBorders/>
            <w:vAlign w:val="center"/>
            <w:hideMark/>
          </w:tcPr>
          <w:p w14:paraId="30B766E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Varies by destination; estimated timeframe provided at checkout</w:t>
            </w:r>
          </w:p>
        </w:tc>
      </w:tr>
    </w:tbl>
    <w:p w14:paraId="5ED6E6D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5.2 Estimates Are NOT Guarantees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Delivery estimates are projections only and are not guaranteed. Actual delivery times may be affected by:</w:t>
      </w:r>
    </w:p>
    <w:p w14:paraId="75634BAD">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Weather conditions</w:t>
      </w:r>
    </w:p>
    <w:p w14:paraId="7D5B302B">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Courier/logistics partner delays</w:t>
      </w:r>
    </w:p>
    <w:p w14:paraId="2E53D96F">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Public holidays</w:t>
      </w:r>
    </w:p>
    <w:p w14:paraId="61C93BE2">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Road conditions or traffic</w:t>
      </w:r>
    </w:p>
    <w:p w14:paraId="000B2EAA">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Customs clearance (international orders)</w:t>
      </w:r>
    </w:p>
    <w:p w14:paraId="4809CFE7">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Other unforeseen circumstances beyond </w:t>
      </w:r>
      <w:r>
        <w:rPr>
          <w:rFonts w:ascii="Times New Roman" w:cs="Times New Roman" w:eastAsia="Times New Roman" w:hAnsi="Times New Roman"/>
          <w:kern w:val="0"/>
          <w:sz w:val="24"/>
          <w:szCs w:val="24"/>
          <w14:ligatures xmlns:w14="http://schemas.microsoft.com/office/word/2010/wordml" w14:val="none"/>
        </w:rPr>
        <w:t>GrandCity's</w:t>
      </w:r>
      <w:r>
        <w:rPr>
          <w:rFonts w:ascii="Times New Roman" w:cs="Times New Roman" w:eastAsia="Times New Roman" w:hAnsi="Times New Roman"/>
          <w:kern w:val="0"/>
          <w:sz w:val="24"/>
          <w:szCs w:val="24"/>
          <w14:ligatures xmlns:w14="http://schemas.microsoft.com/office/word/2010/wordml" w14:val="none"/>
        </w:rPr>
        <w:t xml:space="preserve"> reasonable control</w:t>
      </w:r>
    </w:p>
    <w:p w14:paraId="3B79A7D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5.3 Force Majeure</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shall not be liable for delivery delays caused by force majeure events (natural disasters, civil unrest, pandemics, etc.). In such cases,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shall notify affected buyers and shall provide a revised estimated delivery date or offer a full refund at the buyer's option.</w:t>
      </w:r>
    </w:p>
    <w:p w14:paraId="452898D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1" fillcolor="#a0a0a0" stroked="f" style="margin-left:0.0pt;margin-top:0.0pt;width:0.0pt;height:1.5pt;mso-wrap-distance-left:0.0pt;mso-wrap-distance-right:0.0pt;visibility:visible;" o:hr="t" o:hralign="center" o:hrstd="t">
            <v:stroke on="f"/>
            <v:fill/>
          </v:rect>
        </w:pict>
      </w:r>
    </w:p>
    <w:p w14:paraId="417BDFEC">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6. DELIVERY CONFIRMATION &amp; DAMAGE DETERMINATION</w:t>
      </w:r>
    </w:p>
    <w:p w14:paraId="484A319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6.1 Photo &amp; Toggle Evidence System</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uses a multi-layer verification system to determine delivery status and product condition:</w:t>
      </w:r>
    </w:p>
    <w:p w14:paraId="615CFA97">
      <w:pPr>
        <w:pStyle w:val="style0"/>
        <w:numPr>
          <w:ilvl w:val="0"/>
          <w:numId w:val="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Dispatch Rider Upload (Pickup):</w:t>
      </w:r>
      <w:r>
        <w:rPr>
          <w:rFonts w:ascii="Times New Roman" w:cs="Times New Roman" w:eastAsia="Times New Roman" w:hAnsi="Times New Roman"/>
          <w:kern w:val="0"/>
          <w:sz w:val="24"/>
          <w:szCs w:val="24"/>
          <w14:ligatures xmlns:w14="http://schemas.microsoft.com/office/word/2010/wordml" w14:val="none"/>
        </w:rPr>
        <w:t xml:space="preserve"> The dispatch rider shall photograph the product(s) at the point of pickup. This photo serves as evidence of product condition prior to transit.</w:t>
      </w:r>
    </w:p>
    <w:p w14:paraId="47066E6A">
      <w:pPr>
        <w:pStyle w:val="style0"/>
        <w:numPr>
          <w:ilvl w:val="0"/>
          <w:numId w:val="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Dispatch Rider Upload (Delivery):</w:t>
      </w:r>
      <w:r>
        <w:rPr>
          <w:rFonts w:ascii="Times New Roman" w:cs="Times New Roman" w:eastAsia="Times New Roman" w:hAnsi="Times New Roman"/>
          <w:kern w:val="0"/>
          <w:sz w:val="24"/>
          <w:szCs w:val="24"/>
          <w14:ligatures xmlns:w14="http://schemas.microsoft.com/office/word/2010/wordml" w14:val="none"/>
        </w:rPr>
        <w:t xml:space="preserve"> The dispatch rider shall photograph the product(s) upon arrival at the buyer's address, with the buyer visible or present in the photo where practicable.</w:t>
      </w:r>
    </w:p>
    <w:p w14:paraId="5CC6A023">
      <w:pPr>
        <w:pStyle w:val="style0"/>
        <w:numPr>
          <w:ilvl w:val="0"/>
          <w:numId w:val="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Digital Toggle (Pickup):</w:t>
      </w:r>
      <w:r>
        <w:rPr>
          <w:rFonts w:ascii="Times New Roman" w:cs="Times New Roman" w:eastAsia="Times New Roman" w:hAnsi="Times New Roman"/>
          <w:kern w:val="0"/>
          <w:sz w:val="24"/>
          <w:szCs w:val="24"/>
          <w14:ligatures xmlns:w14="http://schemas.microsoft.com/office/word/2010/wordml" w14:val="none"/>
        </w:rPr>
        <w:t xml:space="preserve"> The dispatch rider shall click/toggle "Package Picked Up" in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system upon collection from the vendor.</w:t>
      </w:r>
    </w:p>
    <w:p w14:paraId="4AFA516E">
      <w:pPr>
        <w:pStyle w:val="style0"/>
        <w:numPr>
          <w:ilvl w:val="0"/>
          <w:numId w:val="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Digital Toggle (Delivery):</w:t>
      </w:r>
      <w:r>
        <w:rPr>
          <w:rFonts w:ascii="Times New Roman" w:cs="Times New Roman" w:eastAsia="Times New Roman" w:hAnsi="Times New Roman"/>
          <w:kern w:val="0"/>
          <w:sz w:val="24"/>
          <w:szCs w:val="24"/>
          <w14:ligatures xmlns:w14="http://schemas.microsoft.com/office/word/2010/wordml" w14:val="none"/>
        </w:rPr>
        <w:t xml:space="preserve"> The dispatch rider shall click/toggle "Package Delivered" in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system upon arrival at the buyer's address.</w:t>
      </w:r>
    </w:p>
    <w:p w14:paraId="0012C653">
      <w:pPr>
        <w:pStyle w:val="style0"/>
        <w:numPr>
          <w:ilvl w:val="0"/>
          <w:numId w:val="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Confirmation Toggle:</w:t>
      </w:r>
      <w:r>
        <w:rPr>
          <w:rFonts w:ascii="Times New Roman" w:cs="Times New Roman" w:eastAsia="Times New Roman" w:hAnsi="Times New Roman"/>
          <w:kern w:val="0"/>
          <w:sz w:val="24"/>
          <w:szCs w:val="24"/>
          <w14:ligatures xmlns:w14="http://schemas.microsoft.com/office/word/2010/wordml" w14:val="none"/>
        </w:rPr>
        <w:t xml:space="preserve"> The buyer shall click "Confirm Delivery" in the app after receiving the product. This triggers the Confirmation Window (Section 6.4).</w:t>
      </w:r>
    </w:p>
    <w:p w14:paraId="6B4F1E1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All evidence is time-stamped and geolocation-tagged.</w:t>
      </w:r>
    </w:p>
    <w:p w14:paraId="554149B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2" fillcolor="#a0a0a0" stroked="f" style="margin-left:0.0pt;margin-top:0.0pt;width:0.0pt;height:1.5pt;mso-wrap-distance-left:0.0pt;mso-wrap-distance-right:0.0pt;visibility:visible;" o:hr="t" o:hralign="center" o:hrstd="t">
            <v:stroke on="f"/>
            <v:fill/>
          </v:rect>
        </w:pict>
      </w:r>
    </w:p>
    <w:p w14:paraId="44B4F8EC">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6.2 DAMAGE AT PICKUP (VENDOR'S RESPONSIBILITY)</w:t>
      </w:r>
    </w:p>
    <w:p w14:paraId="6DBE459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6.2.1 Determination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If photographic evidence shows that a product was damaged, defective, or not as described </w:t>
      </w:r>
      <w:r>
        <w:rPr>
          <w:rFonts w:ascii="Times New Roman" w:cs="Times New Roman" w:eastAsia="Times New Roman" w:hAnsi="Times New Roman"/>
          <w:b/>
          <w:bCs/>
          <w:kern w:val="0"/>
          <w:sz w:val="24"/>
          <w:szCs w:val="24"/>
          <w14:ligatures xmlns:w14="http://schemas.microsoft.com/office/word/2010/wordml" w14:val="none"/>
        </w:rPr>
        <w:t>at the time of pickup</w:t>
      </w:r>
      <w:r>
        <w:rPr>
          <w:rFonts w:ascii="Times New Roman" w:cs="Times New Roman" w:eastAsia="Times New Roman" w:hAnsi="Times New Roman"/>
          <w:kern w:val="0"/>
          <w:sz w:val="24"/>
          <w:szCs w:val="24"/>
          <w14:ligatures xmlns:w14="http://schemas.microsoft.com/office/word/2010/wordml" w14:val="none"/>
        </w:rPr>
        <w:t xml:space="preserve"> (i.e., damage visible in the pre-transit photo), the vendor is solely responsible.</w:t>
      </w:r>
    </w:p>
    <w:p w14:paraId="37813D4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6.2.2 Vendor Obligation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The vendor shall:</w:t>
      </w:r>
    </w:p>
    <w:p w14:paraId="74188AE8">
      <w:pPr>
        <w:pStyle w:val="style0"/>
        <w:numPr>
          <w:ilvl w:val="0"/>
          <w:numId w:val="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Arrange for a replacement product at no cost to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or the buyer.</w:t>
      </w:r>
    </w:p>
    <w:p w14:paraId="6C95D65F">
      <w:pPr>
        <w:pStyle w:val="style0"/>
        <w:numPr>
          <w:ilvl w:val="0"/>
          <w:numId w:val="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Bear all costs associated with the replacement product.</w:t>
      </w:r>
    </w:p>
    <w:p w14:paraId="4B4DF086">
      <w:pPr>
        <w:pStyle w:val="style0"/>
        <w:numPr>
          <w:ilvl w:val="0"/>
          <w:numId w:val="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Coordinate with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to arrange reshipping of the replacement.</w:t>
      </w:r>
    </w:p>
    <w:p w14:paraId="081121D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6.2.3 Buyer &amp; </w:t>
      </w:r>
      <w:r>
        <w:rPr>
          <w:rFonts w:ascii="Times New Roman" w:cs="Times New Roman" w:eastAsia="Times New Roman" w:hAnsi="Times New Roman"/>
          <w:b/>
          <w:bCs/>
          <w:kern w:val="0"/>
          <w:sz w:val="24"/>
          <w:szCs w:val="24"/>
          <w14:ligatures xmlns:w14="http://schemas.microsoft.com/office/word/2010/wordml" w14:val="none"/>
        </w:rPr>
        <w:t>GrandCity</w:t>
      </w:r>
      <w:r>
        <w:rPr>
          <w:rFonts w:ascii="Times New Roman" w:cs="Times New Roman" w:eastAsia="Times New Roman" w:hAnsi="Times New Roman"/>
          <w:b/>
          <w:bCs/>
          <w:kern w:val="0"/>
          <w:sz w:val="24"/>
          <w:szCs w:val="24"/>
          <w14:ligatures xmlns:w14="http://schemas.microsoft.com/office/word/2010/wordml" w14:val="none"/>
        </w:rPr>
        <w:t xml:space="preserve"> Cost Allocation</w:t>
      </w:r>
    </w:p>
    <w:p w14:paraId="144B204D">
      <w:pPr>
        <w:pStyle w:val="style0"/>
        <w:numPr>
          <w:ilvl w:val="0"/>
          <w:numId w:val="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The buyer shall bear 40% of the reshipping cost for the replacement product.</w:t>
      </w:r>
    </w:p>
    <w:p w14:paraId="2122E77E">
      <w:pPr>
        <w:pStyle w:val="style0"/>
        <w:numPr>
          <w:ilvl w:val="0"/>
          <w:numId w:val="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Mart shall bear 60% of the reshipping cost.</w:t>
      </w:r>
    </w:p>
    <w:p w14:paraId="5317851E">
      <w:pPr>
        <w:pStyle w:val="style0"/>
        <w:numPr>
          <w:ilvl w:val="0"/>
          <w:numId w:val="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The original shipping fee paid by the buyer is non-refundable (as the initial shipment originated from vendor fault).</w:t>
      </w:r>
    </w:p>
    <w:p w14:paraId="485AC084">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6.2.4 Vendor Consequences</w:t>
      </w:r>
    </w:p>
    <w:p w14:paraId="5C986204">
      <w:pPr>
        <w:pStyle w:val="style0"/>
        <w:numPr>
          <w:ilvl w:val="0"/>
          <w:numId w:val="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First Occurrence:</w:t>
      </w:r>
      <w:r>
        <w:rPr>
          <w:rFonts w:ascii="Times New Roman" w:cs="Times New Roman" w:eastAsia="Times New Roman" w:hAnsi="Times New Roman"/>
          <w:kern w:val="0"/>
          <w:sz w:val="24"/>
          <w:szCs w:val="24"/>
          <w14:ligatures xmlns:w14="http://schemas.microsoft.com/office/word/2010/wordml" w14:val="none"/>
        </w:rPr>
        <w:t xml:space="preserve"> Formal warning issued to vendor.</w:t>
      </w:r>
    </w:p>
    <w:p w14:paraId="5CF51A07">
      <w:pPr>
        <w:pStyle w:val="style0"/>
        <w:numPr>
          <w:ilvl w:val="0"/>
          <w:numId w:val="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Repeated Occurrences (3 or more within 90 days):</w:t>
      </w:r>
      <w:r>
        <w:rPr>
          <w:rFonts w:ascii="Times New Roman" w:cs="Times New Roman" w:eastAsia="Times New Roman" w:hAnsi="Times New Roman"/>
          <w:kern w:val="0"/>
          <w:sz w:val="24"/>
          <w:szCs w:val="24"/>
          <w14:ligatures xmlns:w14="http://schemas.microsoft.com/office/word/2010/wordml" w14:val="none"/>
        </w:rPr>
        <w:t xml:space="preserve"> Vendor account shall be suspended for a minimum of 30 days. Vendors may apply for reinstatement after 30 days, subject to compliance review.</w:t>
      </w:r>
    </w:p>
    <w:p w14:paraId="41F471EF">
      <w:pPr>
        <w:pStyle w:val="style0"/>
        <w:numPr>
          <w:ilvl w:val="0"/>
          <w:numId w:val="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Systematic Pattern:</w:t>
      </w:r>
      <w:r>
        <w:rPr>
          <w:rFonts w:ascii="Times New Roman" w:cs="Times New Roman" w:eastAsia="Times New Roman" w:hAnsi="Times New Roman"/>
          <w:kern w:val="0"/>
          <w:sz w:val="24"/>
          <w:szCs w:val="24"/>
          <w14:ligatures xmlns:w14="http://schemas.microsoft.com/office/word/2010/wordml" w14:val="none"/>
        </w:rPr>
        <w:t xml:space="preserve"> Vendor account may be permanently banned from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platform.</w:t>
      </w:r>
    </w:p>
    <w:p w14:paraId="59C3AD2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3" fillcolor="#a0a0a0" stroked="f" style="margin-left:0.0pt;margin-top:0.0pt;width:0.0pt;height:1.5pt;mso-wrap-distance-left:0.0pt;mso-wrap-distance-right:0.0pt;visibility:visible;" o:hr="t" o:hralign="center" o:hrstd="t">
            <v:stroke on="f"/>
            <v:fill/>
          </v:rect>
        </w:pict>
      </w:r>
    </w:p>
    <w:p w14:paraId="42D75889">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6.3 DAMAGE IN TRANSIT (GRANDCITY'S RESPONSIBILITY)</w:t>
      </w:r>
    </w:p>
    <w:p w14:paraId="5A6C5AA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6.3.1 Determination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If photographic evidence shows that a product was in good condition at pickup </w:t>
      </w:r>
      <w:r>
        <w:rPr>
          <w:rFonts w:ascii="Times New Roman" w:cs="Times New Roman" w:eastAsia="Times New Roman" w:hAnsi="Times New Roman"/>
          <w:b/>
          <w:bCs/>
          <w:kern w:val="0"/>
          <w:sz w:val="24"/>
          <w:szCs w:val="24"/>
          <w14:ligatures xmlns:w14="http://schemas.microsoft.com/office/word/2010/wordml" w14:val="none"/>
        </w:rPr>
        <w:t>but was damaged, lost, or destroyed during transit to the buyer</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Mart is responsible.</w:t>
      </w:r>
    </w:p>
    <w:p w14:paraId="09DEC58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6.3.2 </w:t>
      </w:r>
      <w:r>
        <w:rPr>
          <w:rFonts w:ascii="Times New Roman" w:cs="Times New Roman" w:eastAsia="Times New Roman" w:hAnsi="Times New Roman"/>
          <w:b/>
          <w:bCs/>
          <w:kern w:val="0"/>
          <w:sz w:val="24"/>
          <w:szCs w:val="24"/>
          <w14:ligatures xmlns:w14="http://schemas.microsoft.com/office/word/2010/wordml" w14:val="none"/>
        </w:rPr>
        <w:t>GrandCity's</w:t>
      </w:r>
      <w:r>
        <w:rPr>
          <w:rFonts w:ascii="Times New Roman" w:cs="Times New Roman" w:eastAsia="Times New Roman" w:hAnsi="Times New Roman"/>
          <w:b/>
          <w:bCs/>
          <w:kern w:val="0"/>
          <w:sz w:val="24"/>
          <w:szCs w:val="24"/>
          <w14:ligatures xmlns:w14="http://schemas.microsoft.com/office/word/2010/wordml" w14:val="none"/>
        </w:rPr>
        <w:t xml:space="preserve"> Obligation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Mart shall:</w:t>
      </w:r>
    </w:p>
    <w:p w14:paraId="424CDED4">
      <w:pPr>
        <w:pStyle w:val="style0"/>
        <w:numPr>
          <w:ilvl w:val="0"/>
          <w:numId w:val="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Refund the full product cost to the buyer.</w:t>
      </w:r>
    </w:p>
    <w:p w14:paraId="1A0D3E7D">
      <w:pPr>
        <w:pStyle w:val="style0"/>
        <w:numPr>
          <w:ilvl w:val="0"/>
          <w:numId w:val="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Reimburse the original shipping fee paid by the buyer.</w:t>
      </w:r>
    </w:p>
    <w:p w14:paraId="0923023A">
      <w:pPr>
        <w:pStyle w:val="style0"/>
        <w:numPr>
          <w:ilvl w:val="0"/>
          <w:numId w:val="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Issue an additional credit of 20% of the shipping fee toward the buyer's next purchase on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w:t>
      </w:r>
    </w:p>
    <w:p w14:paraId="1F19231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6.3.3 Vendor Protection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The vendor shall not be penalized or charged. Vendor payment shall be released as normal (after the Confirmation Window with no complaint).</w:t>
      </w:r>
    </w:p>
    <w:p w14:paraId="22650AA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6.3.4 </w:t>
      </w:r>
      <w:r>
        <w:rPr>
          <w:rFonts w:ascii="Times New Roman" w:cs="Times New Roman" w:eastAsia="Times New Roman" w:hAnsi="Times New Roman"/>
          <w:b/>
          <w:bCs/>
          <w:kern w:val="0"/>
          <w:sz w:val="24"/>
          <w:szCs w:val="24"/>
          <w14:ligatures xmlns:w14="http://schemas.microsoft.com/office/word/2010/wordml" w14:val="none"/>
        </w:rPr>
        <w:t>GrandCity's</w:t>
      </w:r>
      <w:r>
        <w:rPr>
          <w:rFonts w:ascii="Times New Roman" w:cs="Times New Roman" w:eastAsia="Times New Roman" w:hAnsi="Times New Roman"/>
          <w:b/>
          <w:bCs/>
          <w:kern w:val="0"/>
          <w:sz w:val="24"/>
          <w:szCs w:val="24"/>
          <w14:ligatures xmlns:w14="http://schemas.microsoft.com/office/word/2010/wordml" w14:val="none"/>
        </w:rPr>
        <w:t xml:space="preserve"> Recourse</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reserves the right to pursue claims against the dispatch courier/logistics partner for damage caused by their negligence.</w:t>
      </w:r>
    </w:p>
    <w:p w14:paraId="1956202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4" fillcolor="#a0a0a0" stroked="f" style="margin-left:0.0pt;margin-top:0.0pt;width:0.0pt;height:1.5pt;mso-wrap-distance-left:0.0pt;mso-wrap-distance-right:0.0pt;visibility:visible;" o:hr="t" o:hralign="center" o:hrstd="t">
            <v:stroke on="f"/>
            <v:fill/>
          </v:rect>
        </w:pict>
      </w:r>
    </w:p>
    <w:p w14:paraId="181B50B5">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6.4 DELIVERY CONFIRMATION WINDOW &amp; COMPLAINT FILING</w:t>
      </w:r>
    </w:p>
    <w:p w14:paraId="6AF3E48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6.4.1 Confirmation Window Duration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3"/>
        <w:gridCol w:w="1625"/>
        <w:gridCol w:w="3704"/>
        <w:gridCol w:w="2515"/>
      </w:tblGrid>
      <w:tr w14:paraId="3B35683D">
        <w:trPr>
          <w:tblHeader/>
          <w:tblCellSpacing w:w="15" w:type="dxa"/>
        </w:trPr>
        <w:tc>
          <w:tcPr>
            <w:tcW w:w="0" w:type="auto"/>
            <w:tcBorders/>
            <w:vAlign w:val="center"/>
            <w:hideMark/>
          </w:tcPr>
          <w:p w14:paraId="2991FDE9">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Order Type</w:t>
            </w:r>
          </w:p>
        </w:tc>
        <w:tc>
          <w:tcPr>
            <w:tcW w:w="0" w:type="auto"/>
            <w:tcBorders/>
            <w:vAlign w:val="center"/>
            <w:hideMark/>
          </w:tcPr>
          <w:p w14:paraId="60C68D6A">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Window Duration</w:t>
            </w:r>
          </w:p>
        </w:tc>
        <w:tc>
          <w:tcPr>
            <w:tcW w:w="0" w:type="auto"/>
            <w:tcBorders/>
            <w:vAlign w:val="center"/>
            <w:hideMark/>
          </w:tcPr>
          <w:p w14:paraId="3C2BF712">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Starts</w:t>
            </w:r>
          </w:p>
        </w:tc>
        <w:tc>
          <w:tcPr>
            <w:tcW w:w="0" w:type="auto"/>
            <w:tcBorders/>
            <w:vAlign w:val="center"/>
            <w:hideMark/>
          </w:tcPr>
          <w:p w14:paraId="7DB24607">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Ends</w:t>
            </w:r>
          </w:p>
        </w:tc>
      </w:tr>
      <w:tr w14:paraId="062A4DF1">
        <w:tblPrEx/>
        <w:trPr>
          <w:tblCellSpacing w:w="15" w:type="dxa"/>
        </w:trPr>
        <w:tc>
          <w:tcPr>
            <w:tcW w:w="0" w:type="auto"/>
            <w:tcBorders/>
            <w:vAlign w:val="center"/>
            <w:hideMark/>
          </w:tcPr>
          <w:p w14:paraId="0AECC30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Bulk Order</w:t>
            </w:r>
          </w:p>
        </w:tc>
        <w:tc>
          <w:tcPr>
            <w:tcW w:w="0" w:type="auto"/>
            <w:tcBorders/>
            <w:vAlign w:val="center"/>
            <w:hideMark/>
          </w:tcPr>
          <w:p w14:paraId="3801C4D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24 hours</w:t>
            </w:r>
          </w:p>
        </w:tc>
        <w:tc>
          <w:tcPr>
            <w:tcW w:w="0" w:type="auto"/>
            <w:tcBorders/>
            <w:vAlign w:val="center"/>
            <w:hideMark/>
          </w:tcPr>
          <w:p w14:paraId="36E9774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Upon "Confirm Delivery" click + photo upload</w:t>
            </w:r>
          </w:p>
        </w:tc>
        <w:tc>
          <w:tcPr>
            <w:tcW w:w="0" w:type="auto"/>
            <w:tcBorders/>
            <w:vAlign w:val="center"/>
            <w:hideMark/>
          </w:tcPr>
          <w:p w14:paraId="3590917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24 hours after confirmation</w:t>
            </w:r>
          </w:p>
        </w:tc>
      </w:tr>
      <w:tr w14:paraId="00F30FAA">
        <w:tblPrEx/>
        <w:trPr>
          <w:tblCellSpacing w:w="15" w:type="dxa"/>
        </w:trPr>
        <w:tc>
          <w:tcPr>
            <w:tcW w:w="0" w:type="auto"/>
            <w:tcBorders/>
            <w:vAlign w:val="center"/>
            <w:hideMark/>
          </w:tcPr>
          <w:p w14:paraId="1FFCCEC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Individual Order</w:t>
            </w:r>
          </w:p>
        </w:tc>
        <w:tc>
          <w:tcPr>
            <w:tcW w:w="0" w:type="auto"/>
            <w:tcBorders/>
            <w:vAlign w:val="center"/>
            <w:hideMark/>
          </w:tcPr>
          <w:p w14:paraId="4094581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48 hours</w:t>
            </w:r>
          </w:p>
        </w:tc>
        <w:tc>
          <w:tcPr>
            <w:tcW w:w="0" w:type="auto"/>
            <w:tcBorders/>
            <w:vAlign w:val="center"/>
            <w:hideMark/>
          </w:tcPr>
          <w:p w14:paraId="1603667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Upon "Confirm Delivery" click + photo upload</w:t>
            </w:r>
          </w:p>
        </w:tc>
        <w:tc>
          <w:tcPr>
            <w:tcW w:w="0" w:type="auto"/>
            <w:tcBorders/>
            <w:vAlign w:val="center"/>
            <w:hideMark/>
          </w:tcPr>
          <w:p w14:paraId="1B7F628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48 hours after confirmation</w:t>
            </w:r>
          </w:p>
        </w:tc>
      </w:tr>
    </w:tbl>
    <w:p w14:paraId="07AC989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6.4.2 How to File a Complaint</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During the Confirmation Window, the buyer may report any of the following through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app:</w:t>
      </w:r>
    </w:p>
    <w:p w14:paraId="0366BCAA">
      <w:pPr>
        <w:pStyle w:val="style0"/>
        <w:numPr>
          <w:ilvl w:val="0"/>
          <w:numId w:val="1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is damaged or defective</w:t>
      </w:r>
    </w:p>
    <w:p w14:paraId="176082A4">
      <w:pPr>
        <w:pStyle w:val="style0"/>
        <w:numPr>
          <w:ilvl w:val="0"/>
          <w:numId w:val="1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is counterfeit or not as described</w:t>
      </w:r>
    </w:p>
    <w:p w14:paraId="6C80843C">
      <w:pPr>
        <w:pStyle w:val="style0"/>
        <w:numPr>
          <w:ilvl w:val="0"/>
          <w:numId w:val="1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is missing or incomplete</w:t>
      </w:r>
    </w:p>
    <w:p w14:paraId="195DF244">
      <w:pPr>
        <w:pStyle w:val="style0"/>
        <w:numPr>
          <w:ilvl w:val="0"/>
          <w:numId w:val="1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Any other quality or delivery issue</w:t>
      </w:r>
    </w:p>
    <w:p w14:paraId="4423CB5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The buyer must upload photographic evidence and a written description of the issue.</w:t>
      </w:r>
    </w:p>
    <w:p w14:paraId="2C3C514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6.4.3 No Complaint = Automatic Payment Release</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If the buyer does not file a complaint within the Confirmation Window:</w:t>
      </w:r>
    </w:p>
    <w:p w14:paraId="2107AD26">
      <w:pPr>
        <w:pStyle w:val="style0"/>
        <w:numPr>
          <w:ilvl w:val="0"/>
          <w:numId w:val="1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shall automatically release full payment to the vendor at the end of the window.</w:t>
      </w:r>
    </w:p>
    <w:p w14:paraId="3E8A4ACB">
      <w:pPr>
        <w:pStyle w:val="style0"/>
        <w:numPr>
          <w:ilvl w:val="0"/>
          <w:numId w:val="1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The buyer forfeits the right to dispute delivery or product condition (with the exception of latent product defects—see Section 6.5).</w:t>
      </w:r>
    </w:p>
    <w:p w14:paraId="5A642C3B">
      <w:pPr>
        <w:pStyle w:val="style0"/>
        <w:numPr>
          <w:ilvl w:val="0"/>
          <w:numId w:val="1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Any complaint filed after the Confirmation Window is the buyer's responsibility (see Section 6.6).</w:t>
      </w:r>
    </w:p>
    <w:p w14:paraId="5001AF2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5" fillcolor="#a0a0a0" stroked="f" style="margin-left:0.0pt;margin-top:0.0pt;width:0.0pt;height:1.5pt;mso-wrap-distance-left:0.0pt;mso-wrap-distance-right:0.0pt;visibility:visible;" o:hr="t" o:hralign="center" o:hrstd="t">
            <v:stroke on="f"/>
            <v:fill/>
          </v:rect>
        </w:pict>
      </w:r>
    </w:p>
    <w:p w14:paraId="6BA904DE">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6.5 LATENT PRODUCT DEFECTS (EXCEPTION TO CONFIRMATION WINDOW)</w:t>
      </w:r>
    </w:p>
    <w:p w14:paraId="4E2C9E1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6.5.1 Definition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A latent product defect is a defect not visible at delivery but discovered within 14 days post-delivery (e.g., software that crashes day 5, screen failure day 8, hidden structural damage discovered day 10).</w:t>
      </w:r>
    </w:p>
    <w:p w14:paraId="20BA233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6.5.2 Reporting Window</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Buyers may report latent defects within 14 days of delivery confirmation. Reporting after 14 days forfeits the right to return the product for defect (though consumer protection laws may apply).</w:t>
      </w:r>
    </w:p>
    <w:p w14:paraId="1FE4B6D1">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6.5.3 Evidence Required</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Buyer must provide:</w:t>
      </w:r>
    </w:p>
    <w:p w14:paraId="24462341">
      <w:pPr>
        <w:pStyle w:val="style0"/>
        <w:numPr>
          <w:ilvl w:val="0"/>
          <w:numId w:val="1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Photographic or video evidence showing the defect</w:t>
      </w:r>
    </w:p>
    <w:p w14:paraId="31C3385A">
      <w:pPr>
        <w:pStyle w:val="style0"/>
        <w:numPr>
          <w:ilvl w:val="0"/>
          <w:numId w:val="1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Written description of when defect appeared and circumstances</w:t>
      </w:r>
    </w:p>
    <w:p w14:paraId="29558FF7">
      <w:pPr>
        <w:pStyle w:val="style0"/>
        <w:numPr>
          <w:ilvl w:val="0"/>
          <w:numId w:val="1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Proof that defect was not caused by buyer misuse post-delivery</w:t>
      </w:r>
    </w:p>
    <w:p w14:paraId="5280C43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6.5.4 Investigation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shall investigate latent defects using the same evidence hierarchy as per Dispute Resolution Policy (Section 4). Vendor has 5 days to provide counter-evidence.</w:t>
      </w:r>
    </w:p>
    <w:p w14:paraId="30F3F80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6.5.5 Remedies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If latent defect is confirmed:</w:t>
      </w:r>
    </w:p>
    <w:p w14:paraId="1A7FD98D">
      <w:pPr>
        <w:pStyle w:val="style0"/>
        <w:numPr>
          <w:ilvl w:val="0"/>
          <w:numId w:val="1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may choose refund or replacement</w:t>
      </w:r>
    </w:p>
    <w:p w14:paraId="35C9ACFF">
      <w:pPr>
        <w:pStyle w:val="style0"/>
        <w:numPr>
          <w:ilvl w:val="0"/>
          <w:numId w:val="1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Return shipping costs: Buyer 40% /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60%</w:t>
      </w:r>
    </w:p>
    <w:p w14:paraId="14FE8403">
      <w:pPr>
        <w:pStyle w:val="style0"/>
        <w:numPr>
          <w:ilvl w:val="0"/>
          <w:numId w:val="1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bears replacement product cost</w:t>
      </w:r>
    </w:p>
    <w:p w14:paraId="031B249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6" fillcolor="#a0a0a0" stroked="f" style="margin-left:0.0pt;margin-top:0.0pt;width:0.0pt;height:1.5pt;mso-wrap-distance-left:0.0pt;mso-wrap-distance-right:0.0pt;visibility:visible;" o:hr="t" o:hralign="center" o:hrstd="t">
            <v:stroke on="f"/>
            <v:fill/>
          </v:rect>
        </w:pict>
      </w:r>
    </w:p>
    <w:p w14:paraId="43582D05">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6.6 COMPLAINTS FILED AFTER CONFIRMATION WINDOW</w:t>
      </w:r>
    </w:p>
    <w:p w14:paraId="28C3E31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6.6.1 General Rule</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Complaints filed after the Confirmation Window are not the responsibility of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or the vendor. However, buyers retain rights under consumer protection laws and the Dispute Resolution Policy.</w:t>
      </w:r>
    </w:p>
    <w:p w14:paraId="7DEB1A9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6.6.2 Exception: Latent Defects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Complaints about latent defects (Section 6.5) may be filed up to 14 days after delivery, even if after the Confirmation Window.</w:t>
      </w:r>
    </w:p>
    <w:p w14:paraId="3F6889D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7" fillcolor="#a0a0a0" stroked="f" style="margin-left:0.0pt;margin-top:0.0pt;width:0.0pt;height:1.5pt;mso-wrap-distance-left:0.0pt;mso-wrap-distance-right:0.0pt;visibility:visible;" o:hr="t" o:hralign="center" o:hrstd="t">
            <v:stroke on="f"/>
            <v:fill/>
          </v:rect>
        </w:pict>
      </w:r>
    </w:p>
    <w:p w14:paraId="287C0B24">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7. PRODUCT LOSS &amp; NON-DELIVERY</w:t>
      </w:r>
    </w:p>
    <w:p w14:paraId="39C4335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7.1 Missing Packages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If a buyer confirms delivery but reports the package as missing (not received):</w:t>
      </w:r>
    </w:p>
    <w:p w14:paraId="36F2E447">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Step 1: Report Within 24 Hours (Bulk) / 48 Hours (Individual)</w:t>
      </w:r>
    </w:p>
    <w:p w14:paraId="1F2C56CE">
      <w:pPr>
        <w:pStyle w:val="style0"/>
        <w:numPr>
          <w:ilvl w:val="0"/>
          <w:numId w:val="1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must report immediately via app.</w:t>
      </w:r>
    </w:p>
    <w:p w14:paraId="030ADC9B">
      <w:pPr>
        <w:pStyle w:val="style0"/>
        <w:numPr>
          <w:ilvl w:val="0"/>
          <w:numId w:val="1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Dispatch rider may attempt redelivery if buyer was not available.</w:t>
      </w:r>
    </w:p>
    <w:p w14:paraId="52BDC98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Step 2: Investigation (7 Business Days)</w:t>
      </w:r>
    </w:p>
    <w:p w14:paraId="55E901C2">
      <w:pPr>
        <w:pStyle w:val="style0"/>
        <w:numPr>
          <w:ilvl w:val="0"/>
          <w:numId w:val="1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investigates with courier/logistics partner.</w:t>
      </w:r>
    </w:p>
    <w:p w14:paraId="66F5456B">
      <w:pPr>
        <w:pStyle w:val="style0"/>
        <w:numPr>
          <w:ilvl w:val="0"/>
          <w:numId w:val="1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GPS data, dispatch rider statement, and delivery photo reviewed.</w:t>
      </w:r>
    </w:p>
    <w:p w14:paraId="6A7500D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Step 3: Resolution</w:t>
      </w:r>
    </w:p>
    <w:p w14:paraId="25AD6829">
      <w:pPr>
        <w:pStyle w:val="style0"/>
        <w:numPr>
          <w:ilvl w:val="0"/>
          <w:numId w:val="1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delivery photo shows "delivered" but buyer didn't receive: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responsibility (Section 6.3 remedies apply).</w:t>
      </w:r>
    </w:p>
    <w:p w14:paraId="0881A7A4">
      <w:pPr>
        <w:pStyle w:val="style0"/>
        <w:numPr>
          <w:ilvl w:val="0"/>
          <w:numId w:val="1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delivery photo shows undelivered: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coordination with courier to locate package (3–7 days).</w:t>
      </w:r>
    </w:p>
    <w:p w14:paraId="710901A3">
      <w:pPr>
        <w:pStyle w:val="style0"/>
        <w:numPr>
          <w:ilvl w:val="0"/>
          <w:numId w:val="1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package cannot be located: Buyer refund +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liability applies.</w:t>
      </w:r>
    </w:p>
    <w:p w14:paraId="0190B9D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7.2 Consequences of Systematic Loss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If a courier has multiple missing/lost packages,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will terminate the courier partnership and pursue alternative logistics.</w:t>
      </w:r>
    </w:p>
    <w:p w14:paraId="2836F94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8" fillcolor="#a0a0a0" stroked="f" style="margin-left:0.0pt;margin-top:0.0pt;width:0.0pt;height:1.5pt;mso-wrap-distance-left:0.0pt;mso-wrap-distance-right:0.0pt;visibility:visible;" o:hr="t" o:hralign="center" o:hrstd="t">
            <v:stroke on="f"/>
            <v:fill/>
          </v:rect>
        </w:pict>
      </w:r>
    </w:p>
    <w:p w14:paraId="6005CFCA">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8. LATE SHIPMENT BY VENDOR</w:t>
      </w:r>
    </w:p>
    <w:p w14:paraId="5A016A2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8.1 Definition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A late shipment is one not picked up by the dispatch rider within 3 business days of order payment confirmation (when processing time is stated as 1–3 days).</w:t>
      </w:r>
    </w:p>
    <w:p w14:paraId="03528D1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8.2 First Occurrence</w:t>
      </w:r>
    </w:p>
    <w:p w14:paraId="10FBC8A2">
      <w:pPr>
        <w:pStyle w:val="style0"/>
        <w:numPr>
          <w:ilvl w:val="0"/>
          <w:numId w:val="1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is notified of the delay.</w:t>
      </w:r>
    </w:p>
    <w:p w14:paraId="264CAC72">
      <w:pPr>
        <w:pStyle w:val="style0"/>
        <w:numPr>
          <w:ilvl w:val="0"/>
          <w:numId w:val="1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is issued a warning.</w:t>
      </w:r>
    </w:p>
    <w:p w14:paraId="668067BB">
      <w:pPr>
        <w:pStyle w:val="style0"/>
        <w:numPr>
          <w:ilvl w:val="0"/>
          <w:numId w:val="1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No penalty to vendor (first offence).</w:t>
      </w:r>
    </w:p>
    <w:p w14:paraId="6718545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8.3 Repeated Occurrences</w:t>
      </w:r>
    </w:p>
    <w:p w14:paraId="2B694F0D">
      <w:pPr>
        <w:pStyle w:val="style0"/>
        <w:numPr>
          <w:ilvl w:val="0"/>
          <w:numId w:val="1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2nd occurrence (within 90 days):</w:t>
      </w:r>
      <w:r>
        <w:rPr>
          <w:rFonts w:ascii="Times New Roman" w:cs="Times New Roman" w:eastAsia="Times New Roman" w:hAnsi="Times New Roman"/>
          <w:kern w:val="0"/>
          <w:sz w:val="24"/>
          <w:szCs w:val="24"/>
          <w14:ligatures xmlns:w14="http://schemas.microsoft.com/office/word/2010/wordml" w14:val="none"/>
        </w:rPr>
        <w:t xml:space="preserve"> Vendor account is suspended for 7 days.</w:t>
      </w:r>
    </w:p>
    <w:p w14:paraId="020A6258">
      <w:pPr>
        <w:pStyle w:val="style0"/>
        <w:numPr>
          <w:ilvl w:val="0"/>
          <w:numId w:val="1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3rd occurrence (within 90 days):</w:t>
      </w:r>
      <w:r>
        <w:rPr>
          <w:rFonts w:ascii="Times New Roman" w:cs="Times New Roman" w:eastAsia="Times New Roman" w:hAnsi="Times New Roman"/>
          <w:kern w:val="0"/>
          <w:sz w:val="24"/>
          <w:szCs w:val="24"/>
          <w14:ligatures xmlns:w14="http://schemas.microsoft.com/office/word/2010/wordml" w14:val="none"/>
        </w:rPr>
        <w:t xml:space="preserve"> Vendor account is suspended for 30 days. Reinstatement requires vendor compliance review.</w:t>
      </w:r>
    </w:p>
    <w:p w14:paraId="636B7B6B">
      <w:pPr>
        <w:pStyle w:val="style0"/>
        <w:numPr>
          <w:ilvl w:val="0"/>
          <w:numId w:val="1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Systematic Pattern:</w:t>
      </w:r>
      <w:r>
        <w:rPr>
          <w:rFonts w:ascii="Times New Roman" w:cs="Times New Roman" w:eastAsia="Times New Roman" w:hAnsi="Times New Roman"/>
          <w:kern w:val="0"/>
          <w:sz w:val="24"/>
          <w:szCs w:val="24"/>
          <w14:ligatures xmlns:w14="http://schemas.microsoft.com/office/word/2010/wordml" w14:val="none"/>
        </w:rPr>
        <w:t xml:space="preserve"> Vendor account may be permanently banned.</w:t>
      </w:r>
    </w:p>
    <w:p w14:paraId="2D6AB39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8.4 Buyer Right to Cancel</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If a package is not picked up within 5 business days, the buyer may cancel the order and receive a full refund. Vendor retains no payment.</w:t>
      </w:r>
    </w:p>
    <w:p w14:paraId="7178215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9" fillcolor="#a0a0a0" stroked="f" style="margin-left:0.0pt;margin-top:0.0pt;width:0.0pt;height:1.5pt;mso-wrap-distance-left:0.0pt;mso-wrap-distance-right:0.0pt;visibility:visible;" o:hr="t" o:hralign="center" o:hrstd="t">
            <v:stroke on="f"/>
            <v:fill/>
          </v:rect>
        </w:pict>
      </w:r>
    </w:p>
    <w:p w14:paraId="28A3C1A7">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9. FAILED DELIVERY (BUYER NOT AVAILABLE / INCORRECT ADDRESS)</w:t>
      </w:r>
    </w:p>
    <w:p w14:paraId="2D48DC3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9.1 Courier Attempt &amp; Notification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The dispatch rider shall attempt delivery at the buyer's provided address. If buyer is not available, the rider shall:</w:t>
      </w:r>
    </w:p>
    <w:p w14:paraId="5F35EF51">
      <w:pPr>
        <w:pStyle w:val="style0"/>
        <w:numPr>
          <w:ilvl w:val="0"/>
          <w:numId w:val="1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Leave a notice at the address.</w:t>
      </w:r>
    </w:p>
    <w:p w14:paraId="332AEA7E">
      <w:pPr>
        <w:pStyle w:val="style0"/>
        <w:numPr>
          <w:ilvl w:val="0"/>
          <w:numId w:val="1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Notify buyer via phone/SMS.</w:t>
      </w:r>
    </w:p>
    <w:p w14:paraId="1072A51D">
      <w:pPr>
        <w:pStyle w:val="style0"/>
        <w:numPr>
          <w:ilvl w:val="0"/>
          <w:numId w:val="1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Offer to re-attempt delivery next business day.</w:t>
      </w:r>
    </w:p>
    <w:p w14:paraId="19350C0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9.2 Re-delivery Attempts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permits up to 3 re-delivery attempts at no additional charge. If delivery fails after 3 attempts:</w:t>
      </w:r>
    </w:p>
    <w:p w14:paraId="231A13E6">
      <w:pPr>
        <w:pStyle w:val="style0"/>
        <w:numPr>
          <w:ilvl w:val="0"/>
          <w:numId w:val="2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Package is returned to vendor.</w:t>
      </w:r>
    </w:p>
    <w:p w14:paraId="3A7A255D">
      <w:pPr>
        <w:pStyle w:val="style0"/>
        <w:numPr>
          <w:ilvl w:val="0"/>
          <w:numId w:val="2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may be charged for additional re-delivery attempts (up to 50% of original shipping cost).</w:t>
      </w:r>
    </w:p>
    <w:p w14:paraId="7AF82D35">
      <w:pPr>
        <w:pStyle w:val="style0"/>
        <w:numPr>
          <w:ilvl w:val="0"/>
          <w:numId w:val="2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forfeits product unless re-delivery is paid for.</w:t>
      </w:r>
    </w:p>
    <w:p w14:paraId="1DEB54F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9.3 Incorrect Address Provided by Buyer</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If buyer provides an incorrect address and package cannot be delivered:</w:t>
      </w:r>
    </w:p>
    <w:p w14:paraId="6826AA25">
      <w:pPr>
        <w:pStyle w:val="style0"/>
        <w:numPr>
          <w:ilvl w:val="0"/>
          <w:numId w:val="2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shall attempt to locate the buyer (3–5 days).</w:t>
      </w:r>
    </w:p>
    <w:p w14:paraId="2E5A2C4D">
      <w:pPr>
        <w:pStyle w:val="style0"/>
        <w:numPr>
          <w:ilvl w:val="0"/>
          <w:numId w:val="2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located, re-delivery may incur 50% additional shipping cost (paid by buyer).</w:t>
      </w:r>
    </w:p>
    <w:p w14:paraId="54625E2A">
      <w:pPr>
        <w:pStyle w:val="style0"/>
        <w:numPr>
          <w:ilvl w:val="0"/>
          <w:numId w:val="2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not located, package is returned to vendor and buyer receives full refund (minus additional shipping attempt costs incurred).</w:t>
      </w:r>
    </w:p>
    <w:p w14:paraId="5CC3431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0" fillcolor="#a0a0a0" stroked="f" style="margin-left:0.0pt;margin-top:0.0pt;width:0.0pt;height:1.5pt;mso-wrap-distance-left:0.0pt;mso-wrap-distance-right:0.0pt;visibility:visible;" o:hr="t" o:hralign="center" o:hrstd="t">
            <v:stroke on="f"/>
            <v:fill/>
          </v:rect>
        </w:pict>
      </w:r>
    </w:p>
    <w:p w14:paraId="49F13D97">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10. SYSTEM FAILURES</w:t>
      </w:r>
    </w:p>
    <w:p w14:paraId="46D4B634">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10.1 Definition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A system failure is any malfunction in </w:t>
      </w:r>
      <w:r>
        <w:rPr>
          <w:rFonts w:ascii="Times New Roman" w:cs="Times New Roman" w:eastAsia="Times New Roman" w:hAnsi="Times New Roman"/>
          <w:kern w:val="0"/>
          <w:sz w:val="24"/>
          <w:szCs w:val="24"/>
          <w14:ligatures xmlns:w14="http://schemas.microsoft.com/office/word/2010/wordml" w14:val="none"/>
        </w:rPr>
        <w:t>GrandCity's</w:t>
      </w:r>
      <w:r>
        <w:rPr>
          <w:rFonts w:ascii="Times New Roman" w:cs="Times New Roman" w:eastAsia="Times New Roman" w:hAnsi="Times New Roman"/>
          <w:kern w:val="0"/>
          <w:sz w:val="24"/>
          <w:szCs w:val="24"/>
          <w14:ligatures xmlns:w14="http://schemas.microsoft.com/office/word/2010/wordml" w14:val="none"/>
        </w:rPr>
        <w:t xml:space="preserve"> technology platform that causes:</w:t>
      </w:r>
    </w:p>
    <w:p w14:paraId="695EB564">
      <w:pPr>
        <w:pStyle w:val="style0"/>
        <w:numPr>
          <w:ilvl w:val="0"/>
          <w:numId w:val="2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Inability to upload photos at pickup/delivery.</w:t>
      </w:r>
    </w:p>
    <w:p w14:paraId="7161A89F">
      <w:pPr>
        <w:pStyle w:val="style0"/>
        <w:numPr>
          <w:ilvl w:val="0"/>
          <w:numId w:val="2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Inability to record digital toggles.</w:t>
      </w:r>
    </w:p>
    <w:p w14:paraId="4A8EE029">
      <w:pPr>
        <w:pStyle w:val="style0"/>
        <w:numPr>
          <w:ilvl w:val="0"/>
          <w:numId w:val="2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Payment release errors (early or delayed).</w:t>
      </w:r>
    </w:p>
    <w:p w14:paraId="663A5D3C">
      <w:pPr>
        <w:pStyle w:val="style0"/>
        <w:numPr>
          <w:ilvl w:val="0"/>
          <w:numId w:val="2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GPS/location data loss.</w:t>
      </w:r>
    </w:p>
    <w:p w14:paraId="6817A68E">
      <w:pPr>
        <w:pStyle w:val="style0"/>
        <w:numPr>
          <w:ilvl w:val="0"/>
          <w:numId w:val="2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Other critical platform failures affecting dispute resolution.</w:t>
      </w:r>
    </w:p>
    <w:p w14:paraId="6E5D74A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10.2 </w:t>
      </w:r>
      <w:r>
        <w:rPr>
          <w:rFonts w:ascii="Times New Roman" w:cs="Times New Roman" w:eastAsia="Times New Roman" w:hAnsi="Times New Roman"/>
          <w:b/>
          <w:bCs/>
          <w:kern w:val="0"/>
          <w:sz w:val="24"/>
          <w:szCs w:val="24"/>
          <w14:ligatures xmlns:w14="http://schemas.microsoft.com/office/word/2010/wordml" w14:val="none"/>
        </w:rPr>
        <w:t>GrandCity</w:t>
      </w:r>
      <w:r>
        <w:rPr>
          <w:rFonts w:ascii="Times New Roman" w:cs="Times New Roman" w:eastAsia="Times New Roman" w:hAnsi="Times New Roman"/>
          <w:b/>
          <w:bCs/>
          <w:kern w:val="0"/>
          <w:sz w:val="24"/>
          <w:szCs w:val="24"/>
          <w14:ligatures xmlns:w14="http://schemas.microsoft.com/office/word/2010/wordml" w14:val="none"/>
        </w:rPr>
        <w:t xml:space="preserve"> Liability</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In the event of system failure:</w:t>
      </w:r>
    </w:p>
    <w:p w14:paraId="1251B138">
      <w:pPr>
        <w:pStyle w:val="style0"/>
        <w:numPr>
          <w:ilvl w:val="0"/>
          <w:numId w:val="2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assumes full liability for any disputes that arise.</w:t>
      </w:r>
    </w:p>
    <w:p w14:paraId="630876CD">
      <w:pPr>
        <w:pStyle w:val="style0"/>
        <w:numPr>
          <w:ilvl w:val="0"/>
          <w:numId w:val="2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Disputes shall be resolved in favor of the buyer (in the absence of evidence).</w:t>
      </w:r>
    </w:p>
    <w:p w14:paraId="56C27EEC">
      <w:pPr>
        <w:pStyle w:val="style0"/>
        <w:numPr>
          <w:ilvl w:val="0"/>
          <w:numId w:val="2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is entitled to full refund + 25% compensation (of order value).</w:t>
      </w:r>
    </w:p>
    <w:p w14:paraId="7E8C0583">
      <w:pPr>
        <w:pStyle w:val="style0"/>
        <w:numPr>
          <w:ilvl w:val="0"/>
          <w:numId w:val="2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payment is held pending resolution (</w:t>
      </w:r>
      <w:r>
        <w:rPr>
          <w:rFonts w:ascii="Times New Roman" w:cs="Times New Roman" w:eastAsia="Times New Roman" w:hAnsi="Times New Roman"/>
          <w:kern w:val="0"/>
          <w:sz w:val="24"/>
          <w:szCs w:val="24"/>
          <w14:ligatures xmlns:w14="http://schemas.microsoft.com/office/word/2010/wordml" w14:val="none"/>
        </w:rPr>
        <w:t>clawback</w:t>
      </w:r>
      <w:r>
        <w:rPr>
          <w:rFonts w:ascii="Times New Roman" w:cs="Times New Roman" w:eastAsia="Times New Roman" w:hAnsi="Times New Roman"/>
          <w:kern w:val="0"/>
          <w:sz w:val="24"/>
          <w:szCs w:val="24"/>
          <w14:ligatures xmlns:w14="http://schemas.microsoft.com/office/word/2010/wordml" w14:val="none"/>
        </w:rPr>
        <w:t xml:space="preserve"> if necessary).</w:t>
      </w:r>
    </w:p>
    <w:p w14:paraId="5CBC745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10.3 Mitigation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maintains backup systems to minimize the risk of system failure. All data is backed up daily.</w:t>
      </w:r>
    </w:p>
    <w:p w14:paraId="44C904B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1" fillcolor="#a0a0a0" stroked="f" style="margin-left:0.0pt;margin-top:0.0pt;width:0.0pt;height:1.5pt;mso-wrap-distance-left:0.0pt;mso-wrap-distance-right:0.0pt;visibility:visible;" o:hr="t" o:hralign="center" o:hrstd="t">
            <v:stroke on="f"/>
            <v:fill/>
          </v:rect>
        </w:pict>
      </w:r>
    </w:p>
    <w:p w14:paraId="6EC63CF6">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11. VENDOR RESPONSIBILITIES &amp; OBLIGATIONS</w:t>
      </w:r>
    </w:p>
    <w:p w14:paraId="461DA5D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11.1 General Obligations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Vendors are responsible for:</w:t>
      </w:r>
    </w:p>
    <w:p w14:paraId="7A6F5E40">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Processing and shipping orders within stated timelines (Section 3.2).</w:t>
      </w:r>
    </w:p>
    <w:p w14:paraId="1D7FABD9">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Packaging products securely (Section 12).</w:t>
      </w:r>
    </w:p>
    <w:p w14:paraId="45F05B34">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Providing accurate product descriptions and images.</w:t>
      </w:r>
    </w:p>
    <w:p w14:paraId="30E7BCA6">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Shipping only products that match the buyer's order (no substitutions without prior approval).</w:t>
      </w:r>
    </w:p>
    <w:p w14:paraId="453CEF37">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Responding to buyer inquiries within 24 hours.</w:t>
      </w:r>
    </w:p>
    <w:p w14:paraId="4DB1F2B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11.2 Accuracy Obligations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Vendors warrant that:</w:t>
      </w:r>
    </w:p>
    <w:p w14:paraId="3EB81E62">
      <w:pPr>
        <w:pStyle w:val="style0"/>
        <w:numPr>
          <w:ilvl w:val="0"/>
          <w:numId w:val="2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All products are genuine and not counterfeit.</w:t>
      </w:r>
    </w:p>
    <w:p w14:paraId="38726447">
      <w:pPr>
        <w:pStyle w:val="style0"/>
        <w:numPr>
          <w:ilvl w:val="0"/>
          <w:numId w:val="2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All products are in the condition described on the product listing.</w:t>
      </w:r>
    </w:p>
    <w:p w14:paraId="177DC6FF">
      <w:pPr>
        <w:pStyle w:val="style0"/>
        <w:numPr>
          <w:ilvl w:val="0"/>
          <w:numId w:val="2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All products are free from defects (except as disclosed on the product page).</w:t>
      </w:r>
    </w:p>
    <w:p w14:paraId="4F47D7E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11.3 Breach Consequences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Breach of any vendor responsibility may result in:</w:t>
      </w:r>
    </w:p>
    <w:p w14:paraId="12320299">
      <w:pPr>
        <w:pStyle w:val="style0"/>
        <w:numPr>
          <w:ilvl w:val="0"/>
          <w:numId w:val="2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Warning</w:t>
      </w:r>
    </w:p>
    <w:p w14:paraId="239A66F9">
      <w:pPr>
        <w:pStyle w:val="style0"/>
        <w:numPr>
          <w:ilvl w:val="0"/>
          <w:numId w:val="2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Suspension of seller account (temporary or permanent)</w:t>
      </w:r>
    </w:p>
    <w:p w14:paraId="756D2B8E">
      <w:pPr>
        <w:pStyle w:val="style0"/>
        <w:numPr>
          <w:ilvl w:val="0"/>
          <w:numId w:val="2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Clawback</w:t>
      </w:r>
      <w:r>
        <w:rPr>
          <w:rFonts w:ascii="Times New Roman" w:cs="Times New Roman" w:eastAsia="Times New Roman" w:hAnsi="Times New Roman"/>
          <w:kern w:val="0"/>
          <w:sz w:val="24"/>
          <w:szCs w:val="24"/>
          <w14:ligatures xmlns:w14="http://schemas.microsoft.com/office/word/2010/wordml" w14:val="none"/>
        </w:rPr>
        <w:t xml:space="preserve"> of vendor payments in escrow</w:t>
      </w:r>
    </w:p>
    <w:p w14:paraId="782CE343">
      <w:pPr>
        <w:pStyle w:val="style0"/>
        <w:numPr>
          <w:ilvl w:val="0"/>
          <w:numId w:val="2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Permanent ban from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platform</w:t>
      </w:r>
    </w:p>
    <w:p w14:paraId="6D178B2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2" fillcolor="#a0a0a0" stroked="f" style="margin-left:0.0pt;margin-top:0.0pt;width:0.0pt;height:1.5pt;mso-wrap-distance-left:0.0pt;mso-wrap-distance-right:0.0pt;visibility:visible;" o:hr="t" o:hralign="center" o:hrstd="t">
            <v:stroke on="f"/>
            <v:fill/>
          </v:rect>
        </w:pict>
      </w:r>
    </w:p>
    <w:p w14:paraId="3B4172B1">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12. PRODUCT PACKAGING STANDARDS</w:t>
      </w:r>
    </w:p>
    <w:p w14:paraId="58D9B3F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12.1 Packaging by Weight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4"/>
        <w:gridCol w:w="7974"/>
      </w:tblGrid>
      <w:tr w14:paraId="33C99249">
        <w:trPr>
          <w:tblHeader/>
          <w:tblCellSpacing w:w="15" w:type="dxa"/>
        </w:trPr>
        <w:tc>
          <w:tcPr>
            <w:tcW w:w="0" w:type="auto"/>
            <w:tcBorders/>
            <w:vAlign w:val="center"/>
            <w:hideMark/>
          </w:tcPr>
          <w:p w14:paraId="32D9BF08">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Weight Range</w:t>
            </w:r>
          </w:p>
        </w:tc>
        <w:tc>
          <w:tcPr>
            <w:tcW w:w="0" w:type="auto"/>
            <w:tcBorders/>
            <w:vAlign w:val="center"/>
            <w:hideMark/>
          </w:tcPr>
          <w:p w14:paraId="66826780">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Packaging Standard</w:t>
            </w:r>
          </w:p>
        </w:tc>
      </w:tr>
      <w:tr w14:paraId="320AD80B">
        <w:tblPrEx/>
        <w:trPr>
          <w:tblCellSpacing w:w="15" w:type="dxa"/>
        </w:trPr>
        <w:tc>
          <w:tcPr>
            <w:tcW w:w="0" w:type="auto"/>
            <w:tcBorders/>
            <w:vAlign w:val="center"/>
            <w:hideMark/>
          </w:tcPr>
          <w:p w14:paraId="56FDCCD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Under 1 kg</w:t>
            </w:r>
          </w:p>
        </w:tc>
        <w:tc>
          <w:tcPr>
            <w:tcW w:w="0" w:type="auto"/>
            <w:tcBorders/>
            <w:vAlign w:val="center"/>
            <w:hideMark/>
          </w:tcPr>
          <w:p w14:paraId="61A92C0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Padded envelope or small box with cushioning</w:t>
            </w:r>
          </w:p>
        </w:tc>
      </w:tr>
      <w:tr w14:paraId="38E2FB88">
        <w:tblPrEx/>
        <w:trPr>
          <w:tblCellSpacing w:w="15" w:type="dxa"/>
        </w:trPr>
        <w:tc>
          <w:tcPr>
            <w:tcW w:w="0" w:type="auto"/>
            <w:tcBorders/>
            <w:vAlign w:val="center"/>
            <w:hideMark/>
          </w:tcPr>
          <w:p w14:paraId="650EED1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1–5 kg</w:t>
            </w:r>
          </w:p>
        </w:tc>
        <w:tc>
          <w:tcPr>
            <w:tcW w:w="0" w:type="auto"/>
            <w:tcBorders/>
            <w:vAlign w:val="center"/>
            <w:hideMark/>
          </w:tcPr>
          <w:p w14:paraId="08AB90E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Sturdy cardboard box (minimum 3mm thickness), taped securely</w:t>
            </w:r>
          </w:p>
        </w:tc>
      </w:tr>
      <w:tr w14:paraId="428D2E80">
        <w:tblPrEx/>
        <w:trPr>
          <w:tblCellSpacing w:w="15" w:type="dxa"/>
        </w:trPr>
        <w:tc>
          <w:tcPr>
            <w:tcW w:w="0" w:type="auto"/>
            <w:tcBorders/>
            <w:vAlign w:val="center"/>
            <w:hideMark/>
          </w:tcPr>
          <w:p w14:paraId="76D875C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5–25 kg</w:t>
            </w:r>
          </w:p>
        </w:tc>
        <w:tc>
          <w:tcPr>
            <w:tcW w:w="0" w:type="auto"/>
            <w:tcBorders/>
            <w:vAlign w:val="center"/>
            <w:hideMark/>
          </w:tcPr>
          <w:p w14:paraId="692B70A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Strong cardboard carton (minimum 5mm thickness), taped securely with reinforced tape</w:t>
            </w:r>
          </w:p>
        </w:tc>
      </w:tr>
      <w:tr w14:paraId="1512D4EC">
        <w:tblPrEx/>
        <w:trPr>
          <w:tblCellSpacing w:w="15" w:type="dxa"/>
        </w:trPr>
        <w:tc>
          <w:tcPr>
            <w:tcW w:w="0" w:type="auto"/>
            <w:tcBorders/>
            <w:vAlign w:val="center"/>
            <w:hideMark/>
          </w:tcPr>
          <w:p w14:paraId="3D3DC60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Over 25 kg</w:t>
            </w:r>
          </w:p>
        </w:tc>
        <w:tc>
          <w:tcPr>
            <w:tcW w:w="0" w:type="auto"/>
            <w:tcBorders/>
            <w:vAlign w:val="center"/>
            <w:hideMark/>
          </w:tcPr>
          <w:p w14:paraId="05E3F3F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Heavy-duty carton or wooden crate, with internal padding/cushioning</w:t>
            </w:r>
          </w:p>
        </w:tc>
      </w:tr>
    </w:tbl>
    <w:p w14:paraId="0E7F303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12.2 Fragile Items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Products marked as "fragile" must include:</w:t>
      </w:r>
    </w:p>
    <w:p w14:paraId="40685BBB">
      <w:pPr>
        <w:pStyle w:val="style0"/>
        <w:numPr>
          <w:ilvl w:val="0"/>
          <w:numId w:val="2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Internal cushioning (bubble wrap, foam, or equivalent)</w:t>
      </w:r>
    </w:p>
    <w:p w14:paraId="7E93FAE8">
      <w:pPr>
        <w:pStyle w:val="style0"/>
        <w:numPr>
          <w:ilvl w:val="0"/>
          <w:numId w:val="2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Clear "FRAGILE" label on package</w:t>
      </w:r>
    </w:p>
    <w:p w14:paraId="0E0D9EA7">
      <w:pPr>
        <w:pStyle w:val="style0"/>
        <w:numPr>
          <w:ilvl w:val="0"/>
          <w:numId w:val="2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Tracking label inside and outside box</w:t>
      </w:r>
    </w:p>
    <w:p w14:paraId="3B8C369F">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12.3 Vendor Inspection &amp; Seal</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The vendor must inspect the package for damage before handing to the dispatch rider. The vendor must seal the package in a way that is visibly tamper-evident.</w:t>
      </w:r>
    </w:p>
    <w:p w14:paraId="0D18565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12.4 </w:t>
      </w:r>
      <w:r>
        <w:rPr>
          <w:rFonts w:ascii="Times New Roman" w:cs="Times New Roman" w:eastAsia="Times New Roman" w:hAnsi="Times New Roman"/>
          <w:b/>
          <w:bCs/>
          <w:kern w:val="0"/>
          <w:sz w:val="24"/>
          <w:szCs w:val="24"/>
          <w14:ligatures xmlns:w14="http://schemas.microsoft.com/office/word/2010/wordml" w14:val="none"/>
        </w:rPr>
        <w:t>Non-Compliance</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If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determines that poor packaging caused product damage (visible in pickup photo), the vendor is liable under Section 6.2.</w:t>
      </w:r>
    </w:p>
    <w:p w14:paraId="79B4321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3" fillcolor="#a0a0a0" stroked="f" style="margin-left:0.0pt;margin-top:0.0pt;width:0.0pt;height:1.5pt;mso-wrap-distance-left:0.0pt;mso-wrap-distance-right:0.0pt;visibility:visible;" o:hr="t" o:hralign="center" o:hrstd="t">
            <v:stroke on="f"/>
            <v:fill/>
          </v:rect>
        </w:pict>
      </w:r>
    </w:p>
    <w:p w14:paraId="10F3C128">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13. INTERNATIONAL SHIPPING (WHERE AVAILABLE)</w:t>
      </w:r>
    </w:p>
    <w:p w14:paraId="7245D29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13.1 Scope</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currently offers international shipping to select West African countries. International orders are subject to all terms of this policy, with the following modifications:</w:t>
      </w:r>
    </w:p>
    <w:p w14:paraId="7BAD4B3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13.2 Additional Requirements</w:t>
      </w:r>
    </w:p>
    <w:p w14:paraId="422A6A59">
      <w:pPr>
        <w:pStyle w:val="style0"/>
        <w:numPr>
          <w:ilvl w:val="0"/>
          <w:numId w:val="2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must verify that the destination country permits import of the product category.</w:t>
      </w:r>
    </w:p>
    <w:p w14:paraId="703EA030">
      <w:pPr>
        <w:pStyle w:val="style0"/>
        <w:numPr>
          <w:ilvl w:val="0"/>
          <w:numId w:val="2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is responsible for providing accurate product description, value, and HS codes for customs documentation.</w:t>
      </w:r>
    </w:p>
    <w:p w14:paraId="2D9432B2">
      <w:pPr>
        <w:pStyle w:val="style0"/>
        <w:numPr>
          <w:ilvl w:val="0"/>
          <w:numId w:val="2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is responsible for customs duties, taxes, and import permits.</w:t>
      </w:r>
    </w:p>
    <w:p w14:paraId="2969A7D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13.3 Customs &amp; Regulatory Delays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International deliveries may be delayed by customs clearance, import permits, or local regulations.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is not liable for delays caused by customs or regulatory bodies. Estimated delivery times include 2–5 business days for customs clearance.</w:t>
      </w:r>
    </w:p>
    <w:p w14:paraId="5557A58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13.4 International Damage/Loss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Damage or loss in international transit is governed by the same rules as domestic shipping </w:t>
      </w:r>
      <w:r>
        <w:rPr>
          <w:rFonts w:ascii="Times New Roman" w:cs="Times New Roman" w:eastAsia="Times New Roman" w:hAnsi="Times New Roman"/>
          <w:kern w:val="0"/>
          <w:sz w:val="24"/>
          <w:szCs w:val="24"/>
          <w14:ligatures xmlns:w14="http://schemas.microsoft.com/office/word/2010/wordml" w14:val="none"/>
        </w:rPr>
        <w:t xml:space="preserve">(Sections 6.2–6.3).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shall investigate using courier documentation and customs records.</w:t>
      </w:r>
    </w:p>
    <w:p w14:paraId="1E7663D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4" fillcolor="#a0a0a0" stroked="f" style="margin-left:0.0pt;margin-top:0.0pt;width:0.0pt;height:1.5pt;mso-wrap-distance-left:0.0pt;mso-wrap-distance-right:0.0pt;visibility:visible;" o:hr="t" o:hralign="center" o:hrstd="t">
            <v:stroke on="f"/>
            <v:fill/>
          </v:rect>
        </w:pict>
      </w:r>
    </w:p>
    <w:p w14:paraId="3EE11E99">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14. BUYER RESPONSIBILITIES</w:t>
      </w:r>
    </w:p>
    <w:p w14:paraId="5D5FB83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14.1 Address Accuracy</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The buyer is responsible for:</w:t>
      </w:r>
    </w:p>
    <w:p w14:paraId="3C2AC749">
      <w:pPr>
        <w:pStyle w:val="style0"/>
        <w:numPr>
          <w:ilvl w:val="0"/>
          <w:numId w:val="2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Providing a complete, accurate delivery address at checkout.</w:t>
      </w:r>
    </w:p>
    <w:p w14:paraId="502C02ED">
      <w:pPr>
        <w:pStyle w:val="style0"/>
        <w:numPr>
          <w:ilvl w:val="0"/>
          <w:numId w:val="2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Being available or ensuring someone is available to receive the package.</w:t>
      </w:r>
    </w:p>
    <w:p w14:paraId="43791BE8">
      <w:pPr>
        <w:pStyle w:val="style0"/>
        <w:numPr>
          <w:ilvl w:val="0"/>
          <w:numId w:val="2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Signing/confirming receipt when the dispatch rider delivers.</w:t>
      </w:r>
    </w:p>
    <w:p w14:paraId="18307D02">
      <w:pPr>
        <w:pStyle w:val="style0"/>
        <w:numPr>
          <w:ilvl w:val="0"/>
          <w:numId w:val="2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Inspecting the package upon receipt and filing complaints within the Confirmation Window if applicable.</w:t>
      </w:r>
    </w:p>
    <w:p w14:paraId="1738748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14.2 Order Confirmation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The buyer must click "Confirm Delivery" in the app after receiving the product. Failure to confirm does not extend the Confirmation Window beyond the stated timeframe.</w:t>
      </w:r>
    </w:p>
    <w:p w14:paraId="6BDACE0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5" fillcolor="#a0a0a0" stroked="f" style="margin-left:0.0pt;margin-top:0.0pt;width:0.0pt;height:1.5pt;mso-wrap-distance-left:0.0pt;mso-wrap-distance-right:0.0pt;visibility:visible;" o:hr="t" o:hralign="center" o:hrstd="t">
            <v:stroke on="f"/>
            <v:fill/>
          </v:rect>
        </w:pict>
      </w:r>
    </w:p>
    <w:p w14:paraId="441F0031">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15. DISPUTE RESOLUTION &amp; ESCALATION</w:t>
      </w:r>
    </w:p>
    <w:p w14:paraId="7457383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15.1 Buyer-Vendor Disputes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All disputes between a buyer and vendor regarding delivery, product condition, or product quality shall be resolved through the following process:</w:t>
      </w:r>
    </w:p>
    <w:p w14:paraId="511526D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Step 1: Buyer Complaint (During Confirmation Window)</w:t>
      </w:r>
    </w:p>
    <w:p w14:paraId="3381012B">
      <w:pPr>
        <w:pStyle w:val="style0"/>
        <w:numPr>
          <w:ilvl w:val="0"/>
          <w:numId w:val="3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files complaint via app with photographic evidence and written description.</w:t>
      </w:r>
    </w:p>
    <w:p w14:paraId="7716A563">
      <w:pPr>
        <w:pStyle w:val="style0"/>
        <w:numPr>
          <w:ilvl w:val="0"/>
          <w:numId w:val="3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has 48 hours to respond.</w:t>
      </w:r>
    </w:p>
    <w:p w14:paraId="3AD3ADD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Step 2: Vendor Response</w:t>
      </w:r>
    </w:p>
    <w:p w14:paraId="65C0FA14">
      <w:pPr>
        <w:pStyle w:val="style0"/>
        <w:numPr>
          <w:ilvl w:val="0"/>
          <w:numId w:val="3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vendor agrees, resolution is immediate (refund, replacement, etc.).</w:t>
      </w:r>
    </w:p>
    <w:p w14:paraId="3746BD77">
      <w:pPr>
        <w:pStyle w:val="style0"/>
        <w:numPr>
          <w:ilvl w:val="0"/>
          <w:numId w:val="3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vendor disputes, complaint escalates to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w:t>
      </w:r>
    </w:p>
    <w:p w14:paraId="2FDF3CC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Step 3: </w:t>
      </w:r>
      <w:r>
        <w:rPr>
          <w:rFonts w:ascii="Times New Roman" w:cs="Times New Roman" w:eastAsia="Times New Roman" w:hAnsi="Times New Roman"/>
          <w:b/>
          <w:bCs/>
          <w:kern w:val="0"/>
          <w:sz w:val="24"/>
          <w:szCs w:val="24"/>
          <w14:ligatures xmlns:w14="http://schemas.microsoft.com/office/word/2010/wordml" w14:val="none"/>
        </w:rPr>
        <w:t>GrandCity</w:t>
      </w:r>
      <w:r>
        <w:rPr>
          <w:rFonts w:ascii="Times New Roman" w:cs="Times New Roman" w:eastAsia="Times New Roman" w:hAnsi="Times New Roman"/>
          <w:b/>
          <w:bCs/>
          <w:kern w:val="0"/>
          <w:sz w:val="24"/>
          <w:szCs w:val="24"/>
          <w14:ligatures xmlns:w14="http://schemas.microsoft.com/office/word/2010/wordml" w14:val="none"/>
        </w:rPr>
        <w:t xml:space="preserve"> Investigation</w:t>
      </w:r>
    </w:p>
    <w:p w14:paraId="222C2B4A">
      <w:pPr>
        <w:pStyle w:val="style0"/>
        <w:numPr>
          <w:ilvl w:val="0"/>
          <w:numId w:val="3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reviews all evidence: photos, toggles, GPS data, communication history.</w:t>
      </w:r>
    </w:p>
    <w:p w14:paraId="13856CCF">
      <w:pPr>
        <w:pStyle w:val="style0"/>
        <w:numPr>
          <w:ilvl w:val="0"/>
          <w:numId w:val="3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decision is issued within 5 business days.</w:t>
      </w:r>
    </w:p>
    <w:p w14:paraId="00ABFA26">
      <w:pPr>
        <w:pStyle w:val="style0"/>
        <w:numPr>
          <w:ilvl w:val="0"/>
          <w:numId w:val="3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GrandCity's</w:t>
      </w:r>
      <w:r>
        <w:rPr>
          <w:rFonts w:ascii="Times New Roman" w:cs="Times New Roman" w:eastAsia="Times New Roman" w:hAnsi="Times New Roman"/>
          <w:kern w:val="0"/>
          <w:sz w:val="24"/>
          <w:szCs w:val="24"/>
          <w14:ligatures xmlns:w14="http://schemas.microsoft.com/office/word/2010/wordml" w14:val="none"/>
        </w:rPr>
        <w:t xml:space="preserve"> decision is final and binding on both parties.</w:t>
      </w:r>
    </w:p>
    <w:p w14:paraId="60A83914">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15.2 </w:t>
      </w:r>
      <w:r>
        <w:rPr>
          <w:rFonts w:ascii="Times New Roman" w:cs="Times New Roman" w:eastAsia="Times New Roman" w:hAnsi="Times New Roman"/>
          <w:b/>
          <w:bCs/>
          <w:kern w:val="0"/>
          <w:sz w:val="24"/>
          <w:szCs w:val="24"/>
          <w14:ligatures xmlns:w14="http://schemas.microsoft.com/office/word/2010/wordml" w14:val="none"/>
        </w:rPr>
        <w:t>GrandCity's</w:t>
      </w:r>
      <w:r>
        <w:rPr>
          <w:rFonts w:ascii="Times New Roman" w:cs="Times New Roman" w:eastAsia="Times New Roman" w:hAnsi="Times New Roman"/>
          <w:b/>
          <w:bCs/>
          <w:kern w:val="0"/>
          <w:sz w:val="24"/>
          <w:szCs w:val="24"/>
          <w14:ligatures xmlns:w14="http://schemas.microsoft.com/office/word/2010/wordml" w14:val="none"/>
        </w:rPr>
        <w:t xml:space="preserve"> Decision Criteria</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shall decide in favor of whichever party the evidence supports. Photographic evidence is given the highest weight, followed by digital toggles, followed by written statements.</w:t>
      </w:r>
    </w:p>
    <w:p w14:paraId="30A293B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15.3 Escalation to Third-Party Arbitration</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If a vendor or buyer contests </w:t>
      </w:r>
      <w:r>
        <w:rPr>
          <w:rFonts w:ascii="Times New Roman" w:cs="Times New Roman" w:eastAsia="Times New Roman" w:hAnsi="Times New Roman"/>
          <w:kern w:val="0"/>
          <w:sz w:val="24"/>
          <w:szCs w:val="24"/>
          <w14:ligatures xmlns:w14="http://schemas.microsoft.com/office/word/2010/wordml" w14:val="none"/>
        </w:rPr>
        <w:t>GrandCity's</w:t>
      </w:r>
      <w:r>
        <w:rPr>
          <w:rFonts w:ascii="Times New Roman" w:cs="Times New Roman" w:eastAsia="Times New Roman" w:hAnsi="Times New Roman"/>
          <w:kern w:val="0"/>
          <w:sz w:val="24"/>
          <w:szCs w:val="24"/>
          <w14:ligatures xmlns:w14="http://schemas.microsoft.com/office/word/2010/wordml" w14:val="none"/>
        </w:rPr>
        <w:t xml:space="preserve"> decision in a high-value dispute (order value exceeding ₦500,000), either party may request arbitration through [INSERT ARBITRATION BODY]. Costs are split 50/50 unless arbitrator determines otherwise.</w:t>
      </w:r>
    </w:p>
    <w:p w14:paraId="680A153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6" fillcolor="#a0a0a0" stroked="f" style="margin-left:0.0pt;margin-top:0.0pt;width:0.0pt;height:1.5pt;mso-wrap-distance-left:0.0pt;mso-wrap-distance-right:0.0pt;visibility:visible;" o:hr="t" o:hralign="center" o:hrstd="t">
            <v:stroke on="f"/>
            <v:fill/>
          </v:rect>
        </w:pict>
      </w:r>
    </w:p>
    <w:p w14:paraId="65DDE115">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16. LIMITATION OF LIABILITY</w:t>
      </w:r>
    </w:p>
    <w:p w14:paraId="0C10E29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16.1 </w:t>
      </w:r>
      <w:r>
        <w:rPr>
          <w:rFonts w:ascii="Times New Roman" w:cs="Times New Roman" w:eastAsia="Times New Roman" w:hAnsi="Times New Roman"/>
          <w:b/>
          <w:bCs/>
          <w:kern w:val="0"/>
          <w:sz w:val="24"/>
          <w:szCs w:val="24"/>
          <w14:ligatures xmlns:w14="http://schemas.microsoft.com/office/word/2010/wordml" w14:val="none"/>
        </w:rPr>
        <w:t>GrandCity's</w:t>
      </w:r>
      <w:r>
        <w:rPr>
          <w:rFonts w:ascii="Times New Roman" w:cs="Times New Roman" w:eastAsia="Times New Roman" w:hAnsi="Times New Roman"/>
          <w:b/>
          <w:bCs/>
          <w:kern w:val="0"/>
          <w:sz w:val="24"/>
          <w:szCs w:val="24"/>
          <w14:ligatures xmlns:w14="http://schemas.microsoft.com/office/word/2010/wordml" w14:val="none"/>
        </w:rPr>
        <w:t xml:space="preserve"> Liability</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Except as expressly stated in this policy, </w:t>
      </w:r>
      <w:r>
        <w:rPr>
          <w:rFonts w:ascii="Times New Roman" w:cs="Times New Roman" w:eastAsia="Times New Roman" w:hAnsi="Times New Roman"/>
          <w:kern w:val="0"/>
          <w:sz w:val="24"/>
          <w:szCs w:val="24"/>
          <w14:ligatures xmlns:w14="http://schemas.microsoft.com/office/word/2010/wordml" w14:val="none"/>
        </w:rPr>
        <w:t>GrandCity's</w:t>
      </w:r>
      <w:r>
        <w:rPr>
          <w:rFonts w:ascii="Times New Roman" w:cs="Times New Roman" w:eastAsia="Times New Roman" w:hAnsi="Times New Roman"/>
          <w:kern w:val="0"/>
          <w:sz w:val="24"/>
          <w:szCs w:val="24"/>
          <w14:ligatures xmlns:w14="http://schemas.microsoft.com/office/word/2010/wordml" w14:val="none"/>
        </w:rPr>
        <w:t xml:space="preserve"> liability for shipping, delivery, damage, or loss is limited to:</w:t>
      </w:r>
    </w:p>
    <w:p w14:paraId="7ED2376F">
      <w:pPr>
        <w:pStyle w:val="style0"/>
        <w:numPr>
          <w:ilvl w:val="0"/>
          <w:numId w:val="3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Refund of the full order price + refund of shipping cost + 20% shipping credit.</w:t>
      </w:r>
    </w:p>
    <w:p w14:paraId="61A5A97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shall not be liable for:</w:t>
      </w:r>
    </w:p>
    <w:p w14:paraId="2B62214E">
      <w:pPr>
        <w:pStyle w:val="style0"/>
        <w:numPr>
          <w:ilvl w:val="0"/>
          <w:numId w:val="3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Indirect, incidental, or consequential damages.</w:t>
      </w:r>
    </w:p>
    <w:p w14:paraId="6EA46B39">
      <w:pPr>
        <w:pStyle w:val="style0"/>
        <w:numPr>
          <w:ilvl w:val="0"/>
          <w:numId w:val="3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Loss of profit or business opportunity due to late/failed delivery.</w:t>
      </w:r>
    </w:p>
    <w:p w14:paraId="34B26B42">
      <w:pPr>
        <w:pStyle w:val="style0"/>
        <w:numPr>
          <w:ilvl w:val="0"/>
          <w:numId w:val="3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Personal injury or property damage caused by the product (vendor liability).</w:t>
      </w:r>
    </w:p>
    <w:p w14:paraId="3BC99F1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16.2 Exceptions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assumes full liability for:</w:t>
      </w:r>
    </w:p>
    <w:p w14:paraId="40E80BB8">
      <w:pPr>
        <w:pStyle w:val="style0"/>
        <w:numPr>
          <w:ilvl w:val="0"/>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System Failures (Section 10).</w:t>
      </w:r>
    </w:p>
    <w:p w14:paraId="211662B2">
      <w:pPr>
        <w:pStyle w:val="style0"/>
        <w:numPr>
          <w:ilvl w:val="0"/>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Courier negligence proven to be </w:t>
      </w:r>
      <w:r>
        <w:rPr>
          <w:rFonts w:ascii="Times New Roman" w:cs="Times New Roman" w:eastAsia="Times New Roman" w:hAnsi="Times New Roman"/>
          <w:kern w:val="0"/>
          <w:sz w:val="24"/>
          <w:szCs w:val="24"/>
          <w14:ligatures xmlns:w14="http://schemas.microsoft.com/office/word/2010/wordml" w14:val="none"/>
        </w:rPr>
        <w:t>GrandCity's</w:t>
      </w:r>
      <w:r>
        <w:rPr>
          <w:rFonts w:ascii="Times New Roman" w:cs="Times New Roman" w:eastAsia="Times New Roman" w:hAnsi="Times New Roman"/>
          <w:kern w:val="0"/>
          <w:sz w:val="24"/>
          <w:szCs w:val="24"/>
          <w14:ligatures xmlns:w14="http://schemas.microsoft.com/office/word/2010/wordml" w14:val="none"/>
        </w:rPr>
        <w:t xml:space="preserve"> negligence in courier selection.</w:t>
      </w:r>
    </w:p>
    <w:p w14:paraId="72D4F9C3">
      <w:pPr>
        <w:pStyle w:val="style0"/>
        <w:numPr>
          <w:ilvl w:val="0"/>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Data loss or payment system failures.</w:t>
      </w:r>
    </w:p>
    <w:p w14:paraId="6F7EA96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7" fillcolor="#a0a0a0" stroked="f" style="margin-left:0.0pt;margin-top:0.0pt;width:0.0pt;height:1.5pt;mso-wrap-distance-left:0.0pt;mso-wrap-distance-right:0.0pt;visibility:visible;" o:hr="t" o:hralign="center" o:hrstd="t">
            <v:stroke on="f"/>
            <v:fill/>
          </v:rect>
        </w:pict>
      </w:r>
    </w:p>
    <w:p w14:paraId="693575C2">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17. CONTACT &amp; SUPPORT</w:t>
      </w:r>
    </w:p>
    <w:p w14:paraId="42F38D3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17.1 Support Channels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For shipping inquiries, complaints, or disputes:</w:t>
      </w:r>
    </w:p>
    <w:p w14:paraId="147E1702">
      <w:pPr>
        <w:pStyle w:val="style0"/>
        <w:numPr>
          <w:ilvl w:val="0"/>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Email:</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lang w:val="en-US"/>
          <w14:ligatures xmlns:w14="http://schemas.microsoft.com/office/word/2010/wordml" w14:val="none"/>
        </w:rPr>
        <w:t>Grandcitynigltd@gmail.com</w:t>
      </w:r>
    </w:p>
    <w:p w14:paraId="444563E5">
      <w:pPr>
        <w:pStyle w:val="style0"/>
        <w:numPr>
          <w:ilvl w:val="0"/>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In-App Chat:</w:t>
      </w:r>
      <w:r>
        <w:rPr>
          <w:rFonts w:ascii="Times New Roman" w:cs="Times New Roman" w:eastAsia="Times New Roman" w:hAnsi="Times New Roman"/>
          <w:kern w:val="0"/>
          <w:sz w:val="24"/>
          <w:szCs w:val="24"/>
          <w14:ligatures xmlns:w14="http://schemas.microsoft.com/office/word/2010/wordml" w14:val="none"/>
        </w:rPr>
        <w:t xml:space="preserve"> Available 24/7 in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app</w:t>
      </w:r>
    </w:p>
    <w:p w14:paraId="35161C90">
      <w:pPr>
        <w:pStyle w:val="style0"/>
        <w:numPr>
          <w:ilvl w:val="0"/>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Phone:</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lang w:val="en-US"/>
          <w14:ligatures xmlns:w14="http://schemas.microsoft.com/office/word/2010/wordml" w14:val="none"/>
        </w:rPr>
        <w:t>+2348156308652</w:t>
      </w:r>
    </w:p>
    <w:p w14:paraId="2C52880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17.2 Response Times</w:t>
      </w:r>
    </w:p>
    <w:p w14:paraId="7538FB22">
      <w:pPr>
        <w:pStyle w:val="style0"/>
        <w:numPr>
          <w:ilvl w:val="0"/>
          <w:numId w:val="3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Urgent issues (order not picked up, lost package): Response within 2 hours.</w:t>
      </w:r>
    </w:p>
    <w:p w14:paraId="260746F5">
      <w:pPr>
        <w:pStyle w:val="style0"/>
        <w:numPr>
          <w:ilvl w:val="0"/>
          <w:numId w:val="3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Complaints (damage, defect): Response within 24 hours.</w:t>
      </w:r>
    </w:p>
    <w:p w14:paraId="0039E55F">
      <w:pPr>
        <w:pStyle w:val="style0"/>
        <w:numPr>
          <w:ilvl w:val="0"/>
          <w:numId w:val="3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General inquiries: Response within 48 hours.</w:t>
      </w:r>
    </w:p>
    <w:p w14:paraId="4821221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8" fillcolor="#a0a0a0" stroked="f" style="margin-left:0.0pt;margin-top:0.0pt;width:0.0pt;height:1.5pt;mso-wrap-distance-left:0.0pt;mso-wrap-distance-right:0.0pt;visibility:visible;" o:hr="t" o:hralign="center" o:hrstd="t">
            <v:stroke on="f"/>
            <v:fill/>
          </v:rect>
        </w:pict>
      </w:r>
    </w:p>
    <w:p w14:paraId="3A2679A5">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18. POLICY UPDATES &amp; AMENDMENTS</w:t>
      </w:r>
    </w:p>
    <w:p w14:paraId="71157F4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reserves the right to update this policy at any time. Changes take effect 30 days after publication. Continued use of the </w:t>
      </w: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platform constitutes acceptance of the updated policy.</w:t>
      </w:r>
    </w:p>
    <w:p w14:paraId="60C022C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9" fillcolor="#a0a0a0" stroked="f" style="margin-left:0.0pt;margin-top:0.0pt;width:0.0pt;height:1.5pt;mso-wrap-distance-left:0.0pt;mso-wrap-distance-right:0.0pt;visibility:visible;" o:hr="t" o:hralign="center" o:hrstd="t">
            <v:stroke on="f"/>
            <v:fill/>
          </v:rect>
        </w:pict>
      </w:r>
    </w:p>
    <w:p w14:paraId="460211D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End of Shipping Policy</w:t>
      </w:r>
    </w:p>
    <w:p w14:paraId="58743DA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50" fillcolor="#a0a0a0" stroked="f" style="margin-left:0.0pt;margin-top:0.0pt;width:0.0pt;height:1.5pt;mso-wrap-distance-left:0.0pt;mso-wrap-distance-right:0.0pt;visibility:visible;" o:hr="t" o:hralign="center" o:hrstd="t">
            <v:stroke on="f"/>
            <v:fill/>
          </v:rect>
        </w:pict>
      </w:r>
    </w:p>
    <w:p w14:paraId="7E6D0401">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APPENDIX A: TIMELINE QUICK REFERENCE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76"/>
        <w:gridCol w:w="4823"/>
      </w:tblGrid>
      <w:tr w14:paraId="3D89977C">
        <w:trPr>
          <w:tblHeader/>
          <w:tblCellSpacing w:w="15" w:type="dxa"/>
        </w:trPr>
        <w:tc>
          <w:tcPr>
            <w:tcW w:w="0" w:type="auto"/>
            <w:tcBorders/>
            <w:vAlign w:val="center"/>
            <w:hideMark/>
          </w:tcPr>
          <w:p w14:paraId="373F953F">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Event</w:t>
            </w:r>
          </w:p>
        </w:tc>
        <w:tc>
          <w:tcPr>
            <w:tcW w:w="0" w:type="auto"/>
            <w:tcBorders/>
            <w:vAlign w:val="center"/>
            <w:hideMark/>
          </w:tcPr>
          <w:p w14:paraId="1D4D6788">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Timeline</w:t>
            </w:r>
          </w:p>
        </w:tc>
      </w:tr>
      <w:tr w14:paraId="03F1FAE4">
        <w:tblPrEx/>
        <w:trPr>
          <w:tblCellSpacing w:w="15" w:type="dxa"/>
        </w:trPr>
        <w:tc>
          <w:tcPr>
            <w:tcW w:w="0" w:type="auto"/>
            <w:tcBorders/>
            <w:vAlign w:val="center"/>
            <w:hideMark/>
          </w:tcPr>
          <w:p w14:paraId="62854A0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Order processing</w:t>
            </w:r>
          </w:p>
        </w:tc>
        <w:tc>
          <w:tcPr>
            <w:tcW w:w="0" w:type="auto"/>
            <w:tcBorders/>
            <w:vAlign w:val="center"/>
            <w:hideMark/>
          </w:tcPr>
          <w:p w14:paraId="2E761AE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1–3 business days</w:t>
            </w:r>
          </w:p>
        </w:tc>
      </w:tr>
      <w:tr w14:paraId="611A960B">
        <w:tblPrEx/>
        <w:trPr>
          <w:tblCellSpacing w:w="15" w:type="dxa"/>
        </w:trPr>
        <w:tc>
          <w:tcPr>
            <w:tcW w:w="0" w:type="auto"/>
            <w:tcBorders/>
            <w:vAlign w:val="center"/>
            <w:hideMark/>
          </w:tcPr>
          <w:p w14:paraId="7532A57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Estimated delivery (Nigeria)</w:t>
            </w:r>
          </w:p>
        </w:tc>
        <w:tc>
          <w:tcPr>
            <w:tcW w:w="0" w:type="auto"/>
            <w:tcBorders/>
            <w:vAlign w:val="center"/>
            <w:hideMark/>
          </w:tcPr>
          <w:p w14:paraId="3301A4C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2–7 business days</w:t>
            </w:r>
          </w:p>
        </w:tc>
      </w:tr>
      <w:tr w14:paraId="3B26DFFC">
        <w:tblPrEx/>
        <w:trPr>
          <w:tblCellSpacing w:w="15" w:type="dxa"/>
        </w:trPr>
        <w:tc>
          <w:tcPr>
            <w:tcW w:w="0" w:type="auto"/>
            <w:tcBorders/>
            <w:vAlign w:val="center"/>
            <w:hideMark/>
          </w:tcPr>
          <w:p w14:paraId="53FB0F9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Bulk buyer confirmation window</w:t>
            </w:r>
          </w:p>
        </w:tc>
        <w:tc>
          <w:tcPr>
            <w:tcW w:w="0" w:type="auto"/>
            <w:tcBorders/>
            <w:vAlign w:val="center"/>
            <w:hideMark/>
          </w:tcPr>
          <w:p w14:paraId="61920DC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24 hours after "Confirm Delivery"</w:t>
            </w:r>
          </w:p>
        </w:tc>
      </w:tr>
      <w:tr w14:paraId="53420CF3">
        <w:tblPrEx/>
        <w:trPr>
          <w:tblCellSpacing w:w="15" w:type="dxa"/>
        </w:trPr>
        <w:tc>
          <w:tcPr>
            <w:tcW w:w="0" w:type="auto"/>
            <w:tcBorders/>
            <w:vAlign w:val="center"/>
            <w:hideMark/>
          </w:tcPr>
          <w:p w14:paraId="5D6BA0D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Individual buyer confirmation window</w:t>
            </w:r>
          </w:p>
        </w:tc>
        <w:tc>
          <w:tcPr>
            <w:tcW w:w="0" w:type="auto"/>
            <w:tcBorders/>
            <w:vAlign w:val="center"/>
            <w:hideMark/>
          </w:tcPr>
          <w:p w14:paraId="050606D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48 hours after "Confirm Delivery"</w:t>
            </w:r>
          </w:p>
        </w:tc>
      </w:tr>
      <w:tr w14:paraId="3C77B619">
        <w:tblPrEx/>
        <w:trPr>
          <w:tblCellSpacing w:w="15" w:type="dxa"/>
        </w:trPr>
        <w:tc>
          <w:tcPr>
            <w:tcW w:w="0" w:type="auto"/>
            <w:tcBorders/>
            <w:vAlign w:val="center"/>
            <w:hideMark/>
          </w:tcPr>
          <w:p w14:paraId="27F796C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Payment release to vendor</w:t>
            </w:r>
          </w:p>
        </w:tc>
        <w:tc>
          <w:tcPr>
            <w:tcW w:w="0" w:type="auto"/>
            <w:tcBorders/>
            <w:vAlign w:val="center"/>
            <w:hideMark/>
          </w:tcPr>
          <w:p w14:paraId="605F20B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After confirmation window with no complaint</w:t>
            </w:r>
          </w:p>
        </w:tc>
      </w:tr>
      <w:tr w14:paraId="4FA68D79">
        <w:tblPrEx/>
        <w:trPr>
          <w:tblCellSpacing w:w="15" w:type="dxa"/>
        </w:trPr>
        <w:tc>
          <w:tcPr>
            <w:tcW w:w="0" w:type="auto"/>
            <w:tcBorders/>
            <w:vAlign w:val="center"/>
            <w:hideMark/>
          </w:tcPr>
          <w:p w14:paraId="5791A2D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response to complaint</w:t>
            </w:r>
          </w:p>
        </w:tc>
        <w:tc>
          <w:tcPr>
            <w:tcW w:w="0" w:type="auto"/>
            <w:tcBorders/>
            <w:vAlign w:val="center"/>
            <w:hideMark/>
          </w:tcPr>
          <w:p w14:paraId="0920F01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48 hours</w:t>
            </w:r>
          </w:p>
        </w:tc>
      </w:tr>
      <w:tr w14:paraId="66F19290">
        <w:tblPrEx/>
        <w:trPr>
          <w:tblCellSpacing w:w="15" w:type="dxa"/>
        </w:trPr>
        <w:tc>
          <w:tcPr>
            <w:tcW w:w="0" w:type="auto"/>
            <w:tcBorders/>
            <w:vAlign w:val="center"/>
            <w:hideMark/>
          </w:tcPr>
          <w:p w14:paraId="438E37D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w:t>
            </w:r>
            <w:r>
              <w:rPr>
                <w:rFonts w:ascii="Times New Roman" w:cs="Times New Roman" w:eastAsia="Times New Roman" w:hAnsi="Times New Roman"/>
                <w:kern w:val="0"/>
                <w:sz w:val="24"/>
                <w:szCs w:val="24"/>
                <w14:ligatures xmlns:w14="http://schemas.microsoft.com/office/word/2010/wordml" w14:val="none"/>
              </w:rPr>
              <w:t xml:space="preserve"> dispute investigation</w:t>
            </w:r>
          </w:p>
        </w:tc>
        <w:tc>
          <w:tcPr>
            <w:tcW w:w="0" w:type="auto"/>
            <w:tcBorders/>
            <w:vAlign w:val="center"/>
            <w:hideMark/>
          </w:tcPr>
          <w:p w14:paraId="4202227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5 business days</w:t>
            </w:r>
          </w:p>
        </w:tc>
      </w:tr>
      <w:tr w14:paraId="1DD15D08">
        <w:tblPrEx/>
        <w:trPr>
          <w:tblCellSpacing w:w="15" w:type="dxa"/>
        </w:trPr>
        <w:tc>
          <w:tcPr>
            <w:tcW w:w="0" w:type="auto"/>
            <w:tcBorders/>
            <w:vAlign w:val="center"/>
            <w:hideMark/>
          </w:tcPr>
          <w:p w14:paraId="5C907BE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Lost package investigation</w:t>
            </w:r>
          </w:p>
        </w:tc>
        <w:tc>
          <w:tcPr>
            <w:tcW w:w="0" w:type="auto"/>
            <w:tcBorders/>
            <w:vAlign w:val="center"/>
            <w:hideMark/>
          </w:tcPr>
          <w:p w14:paraId="2DEDFB6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7 business days</w:t>
            </w:r>
          </w:p>
        </w:tc>
      </w:tr>
      <w:tr w14:paraId="5CD2E66E">
        <w:tblPrEx/>
        <w:trPr>
          <w:tblCellSpacing w:w="15" w:type="dxa"/>
        </w:trPr>
        <w:tc>
          <w:tcPr>
            <w:tcW w:w="0" w:type="auto"/>
            <w:tcBorders/>
            <w:vAlign w:val="center"/>
            <w:hideMark/>
          </w:tcPr>
          <w:p w14:paraId="03EAB68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Photo retention in system</w:t>
            </w:r>
          </w:p>
        </w:tc>
        <w:tc>
          <w:tcPr>
            <w:tcW w:w="0" w:type="auto"/>
            <w:tcBorders/>
            <w:vAlign w:val="center"/>
            <w:hideMark/>
          </w:tcPr>
          <w:p w14:paraId="5E6827F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30 days (unless dispute ongoing)</w:t>
            </w:r>
          </w:p>
        </w:tc>
      </w:tr>
      <w:tr w14:paraId="4AFB1ED8">
        <w:tblPrEx/>
        <w:trPr>
          <w:tblCellSpacing w:w="15" w:type="dxa"/>
        </w:trPr>
        <w:tc>
          <w:tcPr>
            <w:tcW w:w="0" w:type="auto"/>
            <w:tcBorders/>
            <w:vAlign w:val="center"/>
            <w:hideMark/>
          </w:tcPr>
          <w:p w14:paraId="21DEFBC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Latent defect reporting window</w:t>
            </w:r>
          </w:p>
        </w:tc>
        <w:tc>
          <w:tcPr>
            <w:tcW w:w="0" w:type="auto"/>
            <w:tcBorders/>
            <w:vAlign w:val="center"/>
            <w:hideMark/>
          </w:tcPr>
          <w:p w14:paraId="026DD7C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14 days after delivery</w:t>
            </w:r>
          </w:p>
        </w:tc>
      </w:tr>
      <w:tr w14:paraId="4D9B8026">
        <w:tblPrEx/>
        <w:trPr>
          <w:tblCellSpacing w:w="15" w:type="dxa"/>
        </w:trPr>
        <w:tc>
          <w:tcPr>
            <w:tcW w:w="0" w:type="auto"/>
            <w:tcBorders/>
            <w:vAlign w:val="center"/>
            <w:hideMark/>
          </w:tcPr>
          <w:p w14:paraId="1EDB177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Late shipment escalation to suspension</w:t>
            </w:r>
          </w:p>
        </w:tc>
        <w:tc>
          <w:tcPr>
            <w:tcW w:w="0" w:type="auto"/>
            <w:tcBorders/>
            <w:vAlign w:val="center"/>
            <w:hideMark/>
          </w:tcPr>
          <w:p w14:paraId="5621112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3rd occurrence within 90 days</w:t>
            </w:r>
          </w:p>
        </w:tc>
      </w:tr>
    </w:tbl>
    <w:p w14:paraId="6190052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51" fillcolor="#a0a0a0" stroked="f" style="margin-left:0.0pt;margin-top:0.0pt;width:0.0pt;height:1.5pt;mso-wrap-distance-left:0.0pt;mso-wrap-distance-right:0.0pt;visibility:visible;" o:hr="t" o:hralign="center" o:hrstd="t">
            <v:stroke on="f"/>
            <v:fill/>
          </v:rect>
        </w:pict>
      </w:r>
    </w:p>
    <w:p w14:paraId="6D2175DD">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APPENDIX B: COST ALLOCATION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7"/>
        <w:gridCol w:w="2613"/>
        <w:gridCol w:w="1514"/>
        <w:gridCol w:w="2233"/>
      </w:tblGrid>
      <w:tr w14:paraId="77A44E11">
        <w:trPr>
          <w:tblHeader/>
          <w:tblCellSpacing w:w="15" w:type="dxa"/>
        </w:trPr>
        <w:tc>
          <w:tcPr>
            <w:tcW w:w="0" w:type="auto"/>
            <w:tcBorders/>
            <w:vAlign w:val="center"/>
            <w:hideMark/>
          </w:tcPr>
          <w:p w14:paraId="37B385F0">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Scenario</w:t>
            </w:r>
          </w:p>
        </w:tc>
        <w:tc>
          <w:tcPr>
            <w:tcW w:w="0" w:type="auto"/>
            <w:tcBorders/>
            <w:vAlign w:val="center"/>
            <w:hideMark/>
          </w:tcPr>
          <w:p w14:paraId="7D261C54">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Cost</w:t>
            </w:r>
          </w:p>
        </w:tc>
        <w:tc>
          <w:tcPr>
            <w:tcW w:w="0" w:type="auto"/>
            <w:tcBorders/>
            <w:vAlign w:val="center"/>
            <w:hideMark/>
          </w:tcPr>
          <w:p w14:paraId="3A19C20B">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Vendor Cost</w:t>
            </w:r>
          </w:p>
        </w:tc>
        <w:tc>
          <w:tcPr>
            <w:tcW w:w="0" w:type="auto"/>
            <w:tcBorders/>
            <w:vAlign w:val="center"/>
            <w:hideMark/>
          </w:tcPr>
          <w:p w14:paraId="0935FFD5">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GrandCity</w:t>
            </w:r>
            <w:r>
              <w:rPr>
                <w:rFonts w:ascii="Times New Roman" w:cs="Times New Roman" w:eastAsia="Times New Roman" w:hAnsi="Times New Roman"/>
                <w:b/>
                <w:bCs/>
                <w:kern w:val="0"/>
                <w:sz w:val="24"/>
                <w:szCs w:val="24"/>
                <w14:ligatures xmlns:w14="http://schemas.microsoft.com/office/word/2010/wordml" w14:val="none"/>
              </w:rPr>
              <w:t xml:space="preserve"> Cost</w:t>
            </w:r>
          </w:p>
        </w:tc>
      </w:tr>
      <w:tr w14:paraId="29531499">
        <w:tblPrEx/>
        <w:trPr>
          <w:tblCellSpacing w:w="15" w:type="dxa"/>
        </w:trPr>
        <w:tc>
          <w:tcPr>
            <w:tcW w:w="0" w:type="auto"/>
            <w:tcBorders/>
            <w:vAlign w:val="center"/>
            <w:hideMark/>
          </w:tcPr>
          <w:p w14:paraId="7553CB2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Damage at pickup (reshipping)</w:t>
            </w:r>
          </w:p>
        </w:tc>
        <w:tc>
          <w:tcPr>
            <w:tcW w:w="0" w:type="auto"/>
            <w:tcBorders/>
            <w:vAlign w:val="center"/>
            <w:hideMark/>
          </w:tcPr>
          <w:p w14:paraId="2AA55D1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40% shipping</w:t>
            </w:r>
          </w:p>
        </w:tc>
        <w:tc>
          <w:tcPr>
            <w:tcW w:w="0" w:type="auto"/>
            <w:tcBorders/>
            <w:vAlign w:val="center"/>
            <w:hideMark/>
          </w:tcPr>
          <w:p w14:paraId="24F08DE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 product</w:t>
            </w:r>
          </w:p>
        </w:tc>
        <w:tc>
          <w:tcPr>
            <w:tcW w:w="0" w:type="auto"/>
            <w:tcBorders/>
            <w:vAlign w:val="center"/>
            <w:hideMark/>
          </w:tcPr>
          <w:p w14:paraId="3B7F9A6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60% shipping</w:t>
            </w:r>
          </w:p>
        </w:tc>
      </w:tr>
      <w:tr w14:paraId="47F4B738">
        <w:tblPrEx/>
        <w:trPr>
          <w:tblCellSpacing w:w="15" w:type="dxa"/>
        </w:trPr>
        <w:tc>
          <w:tcPr>
            <w:tcW w:w="0" w:type="auto"/>
            <w:tcBorders/>
            <w:vAlign w:val="center"/>
            <w:hideMark/>
          </w:tcPr>
          <w:p w14:paraId="7349E76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Damage in transit</w:t>
            </w:r>
          </w:p>
        </w:tc>
        <w:tc>
          <w:tcPr>
            <w:tcW w:w="0" w:type="auto"/>
            <w:tcBorders/>
            <w:vAlign w:val="center"/>
            <w:hideMark/>
          </w:tcPr>
          <w:p w14:paraId="753E5E1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0% (full refund)</w:t>
            </w:r>
          </w:p>
        </w:tc>
        <w:tc>
          <w:tcPr>
            <w:tcW w:w="0" w:type="auto"/>
            <w:tcBorders/>
            <w:vAlign w:val="center"/>
            <w:hideMark/>
          </w:tcPr>
          <w:p w14:paraId="74AD4B5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0%</w:t>
            </w:r>
          </w:p>
        </w:tc>
        <w:tc>
          <w:tcPr>
            <w:tcW w:w="0" w:type="auto"/>
            <w:tcBorders/>
            <w:vAlign w:val="center"/>
            <w:hideMark/>
          </w:tcPr>
          <w:p w14:paraId="3730032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 (refund + 20% credit)</w:t>
            </w:r>
          </w:p>
        </w:tc>
      </w:tr>
      <w:tr w14:paraId="394187CC">
        <w:tblPrEx/>
        <w:trPr>
          <w:tblCellSpacing w:w="15" w:type="dxa"/>
        </w:trPr>
        <w:tc>
          <w:tcPr>
            <w:tcW w:w="0" w:type="auto"/>
            <w:tcBorders/>
            <w:vAlign w:val="center"/>
            <w:hideMark/>
          </w:tcPr>
          <w:p w14:paraId="1225BBF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Non-delivery (loss)</w:t>
            </w:r>
          </w:p>
        </w:tc>
        <w:tc>
          <w:tcPr>
            <w:tcW w:w="0" w:type="auto"/>
            <w:tcBorders/>
            <w:vAlign w:val="center"/>
            <w:hideMark/>
          </w:tcPr>
          <w:p w14:paraId="4CA86CF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0% (full refund)</w:t>
            </w:r>
          </w:p>
        </w:tc>
        <w:tc>
          <w:tcPr>
            <w:tcW w:w="0" w:type="auto"/>
            <w:tcBorders/>
            <w:vAlign w:val="center"/>
            <w:hideMark/>
          </w:tcPr>
          <w:p w14:paraId="7468F3B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0%</w:t>
            </w:r>
          </w:p>
        </w:tc>
        <w:tc>
          <w:tcPr>
            <w:tcW w:w="0" w:type="auto"/>
            <w:tcBorders/>
            <w:vAlign w:val="center"/>
            <w:hideMark/>
          </w:tcPr>
          <w:p w14:paraId="795B290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 (refund + 20% credit)</w:t>
            </w:r>
          </w:p>
        </w:tc>
      </w:tr>
      <w:tr w14:paraId="3D91305D">
        <w:tblPrEx/>
        <w:trPr>
          <w:tblCellSpacing w:w="15" w:type="dxa"/>
        </w:trPr>
        <w:tc>
          <w:tcPr>
            <w:tcW w:w="0" w:type="auto"/>
            <w:tcBorders/>
            <w:vAlign w:val="center"/>
            <w:hideMark/>
          </w:tcPr>
          <w:p w14:paraId="2203750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Late shipment (buyer cancels)</w:t>
            </w:r>
          </w:p>
        </w:tc>
        <w:tc>
          <w:tcPr>
            <w:tcW w:w="0" w:type="auto"/>
            <w:tcBorders/>
            <w:vAlign w:val="center"/>
            <w:hideMark/>
          </w:tcPr>
          <w:p w14:paraId="79AC5D4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0% (full refund)</w:t>
            </w:r>
          </w:p>
        </w:tc>
        <w:tc>
          <w:tcPr>
            <w:tcW w:w="0" w:type="auto"/>
            <w:tcBorders/>
            <w:vAlign w:val="center"/>
            <w:hideMark/>
          </w:tcPr>
          <w:p w14:paraId="6484978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0%</w:t>
            </w:r>
          </w:p>
        </w:tc>
        <w:tc>
          <w:tcPr>
            <w:tcW w:w="0" w:type="auto"/>
            <w:tcBorders/>
            <w:vAlign w:val="center"/>
            <w:hideMark/>
          </w:tcPr>
          <w:p w14:paraId="4DB5412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Processing fee retained</w:t>
            </w:r>
          </w:p>
        </w:tc>
      </w:tr>
      <w:tr w14:paraId="1CE2AD20">
        <w:tblPrEx/>
        <w:trPr>
          <w:tblCellSpacing w:w="15" w:type="dxa"/>
        </w:trPr>
        <w:tc>
          <w:tcPr>
            <w:tcW w:w="0" w:type="auto"/>
            <w:tcBorders/>
            <w:vAlign w:val="center"/>
            <w:hideMark/>
          </w:tcPr>
          <w:p w14:paraId="05F9264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Failed delivery (buyer error, 3+ attempts)</w:t>
            </w:r>
          </w:p>
        </w:tc>
        <w:tc>
          <w:tcPr>
            <w:tcW w:w="0" w:type="auto"/>
            <w:tcBorders/>
            <w:vAlign w:val="center"/>
            <w:hideMark/>
          </w:tcPr>
          <w:p w14:paraId="423EE22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Up to 50% additional shipping</w:t>
            </w:r>
          </w:p>
        </w:tc>
        <w:tc>
          <w:tcPr>
            <w:tcW w:w="0" w:type="auto"/>
            <w:tcBorders/>
            <w:vAlign w:val="center"/>
            <w:hideMark/>
          </w:tcPr>
          <w:p w14:paraId="017733B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0%</w:t>
            </w:r>
          </w:p>
        </w:tc>
        <w:tc>
          <w:tcPr>
            <w:tcW w:w="0" w:type="auto"/>
            <w:tcBorders/>
            <w:vAlign w:val="center"/>
            <w:hideMark/>
          </w:tcPr>
          <w:p w14:paraId="5507876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Coordination cost</w:t>
            </w:r>
          </w:p>
        </w:tc>
      </w:tr>
      <w:tr w14:paraId="37831CC0">
        <w:tblPrEx/>
        <w:trPr>
          <w:tblCellSpacing w:w="15" w:type="dxa"/>
        </w:trPr>
        <w:tc>
          <w:tcPr>
            <w:tcW w:w="0" w:type="auto"/>
            <w:tcBorders/>
            <w:vAlign w:val="center"/>
            <w:hideMark/>
          </w:tcPr>
          <w:p w14:paraId="3F186BB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System failure (payment released early)</w:t>
            </w:r>
          </w:p>
        </w:tc>
        <w:tc>
          <w:tcPr>
            <w:tcW w:w="0" w:type="auto"/>
            <w:tcBorders/>
            <w:vAlign w:val="center"/>
            <w:hideMark/>
          </w:tcPr>
          <w:p w14:paraId="26E9CD3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Full refund + 25% compensation</w:t>
            </w:r>
          </w:p>
        </w:tc>
        <w:tc>
          <w:tcPr>
            <w:tcW w:w="0" w:type="auto"/>
            <w:tcBorders/>
            <w:vAlign w:val="center"/>
            <w:hideMark/>
          </w:tcPr>
          <w:p w14:paraId="72734AA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Claw back attempt</w:t>
            </w:r>
          </w:p>
        </w:tc>
        <w:tc>
          <w:tcPr>
            <w:tcW w:w="0" w:type="auto"/>
            <w:tcBorders/>
            <w:vAlign w:val="center"/>
            <w:hideMark/>
          </w:tcPr>
          <w:p w14:paraId="4C03593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 liability</w:t>
            </w:r>
          </w:p>
        </w:tc>
      </w:tr>
    </w:tbl>
    <w:p w14:paraId="32457B56">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200247B" w:usb2="00000009" w:usb3="00000000" w:csb0="000001FF" w:csb1="00000000"/>
  </w:font>
  <w:font w:name="Calibri Light">
    <w:altName w:val="Calibri Light"/>
    <w:panose1 w:val="020f0302020000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72BE609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C0A6291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CD48CC6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91B44B8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47B8DC8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97F6450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C4EC216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multilevel"/>
    <w:tmpl w:val="31084D0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multilevel"/>
    <w:tmpl w:val="C7DCFF3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9">
    <w:nsid w:val="00000009"/>
    <w:multiLevelType w:val="multilevel"/>
    <w:tmpl w:val="C59EF1D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0">
    <w:nsid w:val="0000000A"/>
    <w:multiLevelType w:val="multilevel"/>
    <w:tmpl w:val="C44E995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multilevel"/>
    <w:tmpl w:val="BA2A7A6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2">
    <w:nsid w:val="0000000C"/>
    <w:multiLevelType w:val="multilevel"/>
    <w:tmpl w:val="2938C56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3">
    <w:nsid w:val="0000000D"/>
    <w:multiLevelType w:val="multilevel"/>
    <w:tmpl w:val="9DD0E32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4">
    <w:nsid w:val="0000000E"/>
    <w:multiLevelType w:val="multilevel"/>
    <w:tmpl w:val="48CAE9A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5">
    <w:nsid w:val="0000000F"/>
    <w:multiLevelType w:val="multilevel"/>
    <w:tmpl w:val="15E6740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6">
    <w:nsid w:val="00000010"/>
    <w:multiLevelType w:val="multilevel"/>
    <w:tmpl w:val="24ECF55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7">
    <w:nsid w:val="00000011"/>
    <w:multiLevelType w:val="multilevel"/>
    <w:tmpl w:val="856C0F0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8">
    <w:nsid w:val="00000012"/>
    <w:multiLevelType w:val="multilevel"/>
    <w:tmpl w:val="AB5C927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9">
    <w:nsid w:val="00000013"/>
    <w:multiLevelType w:val="multilevel"/>
    <w:tmpl w:val="33384E3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0">
    <w:nsid w:val="00000014"/>
    <w:multiLevelType w:val="multilevel"/>
    <w:tmpl w:val="EB9C7FC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1">
    <w:nsid w:val="00000015"/>
    <w:multiLevelType w:val="multilevel"/>
    <w:tmpl w:val="D95E785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2">
    <w:nsid w:val="00000016"/>
    <w:multiLevelType w:val="multilevel"/>
    <w:tmpl w:val="FEA2529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3">
    <w:nsid w:val="00000017"/>
    <w:multiLevelType w:val="multilevel"/>
    <w:tmpl w:val="5CD4999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4">
    <w:nsid w:val="00000018"/>
    <w:multiLevelType w:val="multilevel"/>
    <w:tmpl w:val="B3B246D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5">
    <w:nsid w:val="00000019"/>
    <w:multiLevelType w:val="multilevel"/>
    <w:tmpl w:val="8A2EAF4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6">
    <w:nsid w:val="0000001A"/>
    <w:multiLevelType w:val="multilevel"/>
    <w:tmpl w:val="062E7A4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7">
    <w:nsid w:val="0000001B"/>
    <w:multiLevelType w:val="multilevel"/>
    <w:tmpl w:val="A8F2F9D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8">
    <w:nsid w:val="0000001C"/>
    <w:multiLevelType w:val="multilevel"/>
    <w:tmpl w:val="883E347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9">
    <w:nsid w:val="0000001D"/>
    <w:multiLevelType w:val="multilevel"/>
    <w:tmpl w:val="423424B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0">
    <w:nsid w:val="0000001E"/>
    <w:multiLevelType w:val="multilevel"/>
    <w:tmpl w:val="14C2B78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1">
    <w:nsid w:val="0000001F"/>
    <w:multiLevelType w:val="multilevel"/>
    <w:tmpl w:val="5448A29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2">
    <w:nsid w:val="00000020"/>
    <w:multiLevelType w:val="multilevel"/>
    <w:tmpl w:val="2C94AD3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3">
    <w:nsid w:val="00000021"/>
    <w:multiLevelType w:val="multilevel"/>
    <w:tmpl w:val="F53ED5B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4">
    <w:nsid w:val="00000022"/>
    <w:multiLevelType w:val="multilevel"/>
    <w:tmpl w:val="5976746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5">
    <w:nsid w:val="00000023"/>
    <w:multiLevelType w:val="multilevel"/>
    <w:tmpl w:val="ED56C5D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6">
    <w:nsid w:val="00000024"/>
    <w:multiLevelType w:val="multilevel"/>
    <w:tmpl w:val="D4A8EA3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17"/>
  </w:num>
  <w:num w:numId="2">
    <w:abstractNumId w:val="19"/>
  </w:num>
  <w:num w:numId="3">
    <w:abstractNumId w:val="2"/>
  </w:num>
  <w:num w:numId="4">
    <w:abstractNumId w:val="25"/>
  </w:num>
  <w:num w:numId="5">
    <w:abstractNumId w:val="33"/>
  </w:num>
  <w:num w:numId="6">
    <w:abstractNumId w:val="4"/>
  </w:num>
  <w:num w:numId="7">
    <w:abstractNumId w:val="1"/>
  </w:num>
  <w:num w:numId="8">
    <w:abstractNumId w:val="34"/>
  </w:num>
  <w:num w:numId="9">
    <w:abstractNumId w:val="5"/>
  </w:num>
  <w:num w:numId="10">
    <w:abstractNumId w:val="12"/>
  </w:num>
  <w:num w:numId="11">
    <w:abstractNumId w:val="24"/>
  </w:num>
  <w:num w:numId="12">
    <w:abstractNumId w:val="7"/>
  </w:num>
  <w:num w:numId="13">
    <w:abstractNumId w:val="23"/>
  </w:num>
  <w:num w:numId="14">
    <w:abstractNumId w:val="18"/>
  </w:num>
  <w:num w:numId="15">
    <w:abstractNumId w:val="13"/>
  </w:num>
  <w:num w:numId="16">
    <w:abstractNumId w:val="32"/>
  </w:num>
  <w:num w:numId="17">
    <w:abstractNumId w:val="30"/>
  </w:num>
  <w:num w:numId="18">
    <w:abstractNumId w:val="9"/>
  </w:num>
  <w:num w:numId="19">
    <w:abstractNumId w:val="11"/>
  </w:num>
  <w:num w:numId="20">
    <w:abstractNumId w:val="8"/>
  </w:num>
  <w:num w:numId="21">
    <w:abstractNumId w:val="15"/>
  </w:num>
  <w:num w:numId="22">
    <w:abstractNumId w:val="35"/>
  </w:num>
  <w:num w:numId="23">
    <w:abstractNumId w:val="21"/>
  </w:num>
  <w:num w:numId="24">
    <w:abstractNumId w:val="27"/>
  </w:num>
  <w:num w:numId="25">
    <w:abstractNumId w:val="6"/>
  </w:num>
  <w:num w:numId="26">
    <w:abstractNumId w:val="10"/>
  </w:num>
  <w:num w:numId="27">
    <w:abstractNumId w:val="16"/>
  </w:num>
  <w:num w:numId="28">
    <w:abstractNumId w:val="3"/>
  </w:num>
  <w:num w:numId="29">
    <w:abstractNumId w:val="20"/>
  </w:num>
  <w:num w:numId="30">
    <w:abstractNumId w:val="31"/>
  </w:num>
  <w:num w:numId="31">
    <w:abstractNumId w:val="22"/>
  </w:num>
  <w:num w:numId="32">
    <w:abstractNumId w:val="14"/>
  </w:num>
  <w:num w:numId="33">
    <w:abstractNumId w:val="0"/>
  </w:num>
  <w:num w:numId="34">
    <w:abstractNumId w:val="29"/>
  </w:num>
  <w:num w:numId="35">
    <w:abstractNumId w:val="26"/>
  </w:num>
  <w:num w:numId="36">
    <w:abstractNumId w:val="28"/>
  </w:num>
  <w:num w:numId="37">
    <w:abstractNumId w:val="3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en-US"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Calibri Light" w:cs="宋体"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宋体" w:eastAsia="宋体"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2f5496"/>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2f5496"/>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639ce554-c784-4dd0-9dfb-6e8b10239454"/>
    <w:basedOn w:val="style65"/>
    <w:next w:val="style4097"/>
    <w:link w:val="style1"/>
    <w:uiPriority w:val="9"/>
    <w:rPr>
      <w:rFonts w:ascii="Calibri Light" w:cs="宋体" w:eastAsia="宋体" w:hAnsi="Calibri Light"/>
      <w:color w:val="2f5496"/>
      <w:sz w:val="40"/>
      <w:szCs w:val="40"/>
    </w:rPr>
  </w:style>
  <w:style w:type="character" w:customStyle="1" w:styleId="style4098">
    <w:name w:val="Heading 2 Char_98661cac-19d1-4b7a-8898-463ed8f08546"/>
    <w:basedOn w:val="style65"/>
    <w:next w:val="style4098"/>
    <w:link w:val="style2"/>
    <w:uiPriority w:val="9"/>
    <w:rPr>
      <w:rFonts w:ascii="Calibri Light" w:cs="宋体" w:eastAsia="宋体" w:hAnsi="Calibri Light"/>
      <w:color w:val="2f5496"/>
      <w:sz w:val="32"/>
      <w:szCs w:val="32"/>
    </w:rPr>
  </w:style>
  <w:style w:type="character" w:customStyle="1" w:styleId="style4099">
    <w:name w:val="Heading 3 Char_c7ee27d9-7bb7-4f44-9bbf-0674ead4912d"/>
    <w:basedOn w:val="style65"/>
    <w:next w:val="style4099"/>
    <w:link w:val="style3"/>
    <w:uiPriority w:val="9"/>
    <w:rPr>
      <w:rFonts w:cs="宋体" w:eastAsia="宋体"/>
      <w:color w:val="2f5496"/>
      <w:sz w:val="28"/>
      <w:szCs w:val="28"/>
    </w:rPr>
  </w:style>
  <w:style w:type="character" w:customStyle="1" w:styleId="style4100">
    <w:name w:val="Heading 4 Char_2a261b08-7aa4-4ef9-9d82-8f3098b7dfb1"/>
    <w:basedOn w:val="style65"/>
    <w:next w:val="style4100"/>
    <w:link w:val="style4"/>
    <w:uiPriority w:val="9"/>
    <w:rPr>
      <w:rFonts w:cs="宋体" w:eastAsia="宋体"/>
      <w:i/>
      <w:iCs/>
      <w:color w:val="2f5496"/>
    </w:rPr>
  </w:style>
  <w:style w:type="character" w:customStyle="1" w:styleId="style4101">
    <w:name w:val="Heading 5 Char_526f5e6b-2bb8-4ff8-bf4c-339784937e75"/>
    <w:basedOn w:val="style65"/>
    <w:next w:val="style4101"/>
    <w:link w:val="style5"/>
    <w:uiPriority w:val="9"/>
    <w:rPr>
      <w:rFonts w:cs="宋体" w:eastAsia="宋体"/>
      <w:color w:val="2f5496"/>
    </w:rPr>
  </w:style>
  <w:style w:type="character" w:customStyle="1" w:styleId="style4102">
    <w:name w:val="Heading 6 Char_01a4ad6b-189b-413f-9cc5-f6a688beecff"/>
    <w:basedOn w:val="style65"/>
    <w:next w:val="style4102"/>
    <w:link w:val="style6"/>
    <w:uiPriority w:val="9"/>
    <w:rPr>
      <w:rFonts w:cs="宋体" w:eastAsia="宋体"/>
      <w:i/>
      <w:iCs/>
      <w:color w:val="595959"/>
    </w:rPr>
  </w:style>
  <w:style w:type="character" w:customStyle="1" w:styleId="style4103">
    <w:name w:val="Heading 7 Char_d77337dc-0801-4a92-98a0-3dbb5a4c40ff"/>
    <w:basedOn w:val="style65"/>
    <w:next w:val="style4103"/>
    <w:link w:val="style7"/>
    <w:uiPriority w:val="9"/>
    <w:rPr>
      <w:rFonts w:cs="宋体" w:eastAsia="宋体"/>
      <w:color w:val="595959"/>
    </w:rPr>
  </w:style>
  <w:style w:type="character" w:customStyle="1" w:styleId="style4104">
    <w:name w:val="Heading 8 Char_b43c086f-5b9a-49da-b303-a87df5e3a855"/>
    <w:basedOn w:val="style65"/>
    <w:next w:val="style4104"/>
    <w:link w:val="style8"/>
    <w:uiPriority w:val="9"/>
    <w:rPr>
      <w:rFonts w:cs="宋体" w:eastAsia="宋体"/>
      <w:i/>
      <w:iCs/>
      <w:color w:val="272727"/>
    </w:rPr>
  </w:style>
  <w:style w:type="character" w:customStyle="1" w:styleId="style4105">
    <w:name w:val="Heading 9 Char_be86c037-1cd2-4bee-9ec9-cb33bd419edf"/>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Calibri Light" w:cs="宋体" w:eastAsia="宋体" w:hAnsi="Calibri Light"/>
      <w:spacing w:val="-10"/>
      <w:kern w:val="28"/>
      <w:sz w:val="56"/>
      <w:szCs w:val="56"/>
    </w:rPr>
  </w:style>
  <w:style w:type="character" w:customStyle="1" w:styleId="style4106">
    <w:name w:val="Title Char_c6b63c3d-36fa-42a4-9e4b-66b2866f9146"/>
    <w:basedOn w:val="style65"/>
    <w:next w:val="style4106"/>
    <w:link w:val="style62"/>
    <w:uiPriority w:val="10"/>
    <w:rPr>
      <w:rFonts w:ascii="Calibri Light" w:cs="宋体"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Subtitle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ca40b610-3d51-4ac7-90e2-d952afbe01c8"/>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Intense Quote Char_4ee7c829-84a9-4f4b-beb1-81aaa448d2c4"/>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2939</Words>
  <Pages>14</Pages>
  <Characters>17213</Characters>
  <Application>WPS Office</Application>
  <DocSecurity>0</DocSecurity>
  <Paragraphs>364</Paragraphs>
  <ScaleCrop>false</ScaleCrop>
  <LinksUpToDate>false</LinksUpToDate>
  <CharactersWithSpaces>19796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2026-08-26T01:20:41Z</dcterms:created>
  <dc:creator>Tim Akinola</dc:creator>
  <lastModifiedBy>SM-S908W</lastModifiedBy>
  <dcterms:modified xsi:type="dcterms:W3CDTF">2026-09-07T04:57:21Z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8967c2cc36a7443dbd70d5321a9017df_23</vt:lpwstr>
  </property>
</Properties>
</file>